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D0D" w:rsidRPr="00374776" w:rsidRDefault="00AC1683" w:rsidP="00A80D0D">
      <w:pPr>
        <w:rPr>
          <w:b/>
        </w:rPr>
      </w:pPr>
      <w:r>
        <w:rPr>
          <w:b/>
        </w:rPr>
        <w:t>Etap</w:t>
      </w:r>
      <w:r w:rsidR="00A80D0D" w:rsidRPr="00374776">
        <w:rPr>
          <w:b/>
        </w:rPr>
        <w:t xml:space="preserve"> 4. Ocena portfela produkcji przedsiębiorstwa metodą cyklu życia produktu.</w:t>
      </w:r>
    </w:p>
    <w:p w:rsidR="00E260F1" w:rsidRDefault="00E260F1" w:rsidP="00A80D0D">
      <w:pPr>
        <w:rPr>
          <w:b/>
        </w:rPr>
      </w:pPr>
    </w:p>
    <w:p w:rsidR="00A80D0D" w:rsidRPr="000D6304" w:rsidRDefault="00A80D0D" w:rsidP="00A80D0D">
      <w:pPr>
        <w:rPr>
          <w:color w:val="00B050"/>
        </w:rPr>
      </w:pPr>
      <w:r w:rsidRPr="000D6304">
        <w:rPr>
          <w:b/>
          <w:color w:val="00B050"/>
        </w:rPr>
        <w:t>1.</w:t>
      </w:r>
      <w:r w:rsidRPr="000D6304">
        <w:rPr>
          <w:color w:val="00B050"/>
        </w:rPr>
        <w:t xml:space="preserve"> Ocena portfela produkcji swojego przedsiębiorstwa według kryteriów z tab.1.</w:t>
      </w:r>
    </w:p>
    <w:p w:rsidR="00374776" w:rsidRDefault="00374776" w:rsidP="00A80D0D"/>
    <w:p w:rsidR="00374776" w:rsidRDefault="00374776" w:rsidP="00A80D0D">
      <w:r>
        <w:t xml:space="preserve">Tab. 1. Ocena portfela produkcji przedsiębiorstwa </w:t>
      </w:r>
      <w:r w:rsidRPr="001B5D6E">
        <w:rPr>
          <w:color w:val="00B050"/>
        </w:rPr>
        <w:t>............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95"/>
        <w:gridCol w:w="821"/>
        <w:gridCol w:w="797"/>
        <w:gridCol w:w="1019"/>
        <w:gridCol w:w="810"/>
        <w:gridCol w:w="765"/>
        <w:gridCol w:w="757"/>
        <w:gridCol w:w="765"/>
        <w:gridCol w:w="810"/>
        <w:gridCol w:w="823"/>
        <w:gridCol w:w="800"/>
      </w:tblGrid>
      <w:tr w:rsidR="001B5D6E" w:rsidTr="00374776">
        <w:trPr>
          <w:jc w:val="center"/>
        </w:trPr>
        <w:tc>
          <w:tcPr>
            <w:tcW w:w="823" w:type="dxa"/>
            <w:vMerge w:val="restart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</w:rPr>
            </w:pPr>
            <w:r w:rsidRPr="001B5D6E">
              <w:rPr>
                <w:rFonts w:ascii="Arial Narrow" w:hAnsi="Arial Narrow"/>
              </w:rPr>
              <w:t>Produkt</w:t>
            </w:r>
          </w:p>
        </w:tc>
        <w:tc>
          <w:tcPr>
            <w:tcW w:w="3295" w:type="dxa"/>
            <w:gridSpan w:val="4"/>
            <w:vAlign w:val="center"/>
          </w:tcPr>
          <w:p w:rsidR="00374776" w:rsidRPr="001B5D6E" w:rsidRDefault="00374776" w:rsidP="001B5D6E">
            <w:pPr>
              <w:jc w:val="center"/>
              <w:rPr>
                <w:rFonts w:ascii="Arial Narrow" w:hAnsi="Arial Narrow"/>
              </w:rPr>
            </w:pPr>
            <w:r w:rsidRPr="001B5D6E">
              <w:rPr>
                <w:rFonts w:ascii="Arial Narrow" w:hAnsi="Arial Narrow"/>
              </w:rPr>
              <w:t>Wzrost rynku</w:t>
            </w:r>
          </w:p>
        </w:tc>
        <w:tc>
          <w:tcPr>
            <w:tcW w:w="2472" w:type="dxa"/>
            <w:gridSpan w:val="3"/>
            <w:vAlign w:val="center"/>
          </w:tcPr>
          <w:p w:rsidR="00374776" w:rsidRPr="001B5D6E" w:rsidRDefault="00374776" w:rsidP="001B5D6E">
            <w:pPr>
              <w:jc w:val="center"/>
              <w:rPr>
                <w:rFonts w:ascii="Arial Narrow" w:hAnsi="Arial Narrow"/>
              </w:rPr>
            </w:pPr>
            <w:r w:rsidRPr="001B5D6E">
              <w:rPr>
                <w:rFonts w:ascii="Arial Narrow" w:hAnsi="Arial Narrow"/>
              </w:rPr>
              <w:t>Udział produktu w sprzedaży ogółem [%]</w:t>
            </w:r>
          </w:p>
        </w:tc>
        <w:tc>
          <w:tcPr>
            <w:tcW w:w="2472" w:type="dxa"/>
            <w:gridSpan w:val="3"/>
            <w:vAlign w:val="center"/>
          </w:tcPr>
          <w:p w:rsidR="00374776" w:rsidRPr="001B5D6E" w:rsidRDefault="00374776" w:rsidP="001B5D6E">
            <w:pPr>
              <w:jc w:val="center"/>
              <w:rPr>
                <w:rFonts w:ascii="Arial Narrow" w:hAnsi="Arial Narrow"/>
              </w:rPr>
            </w:pPr>
            <w:r w:rsidRPr="001B5D6E">
              <w:rPr>
                <w:rFonts w:ascii="Arial Narrow" w:hAnsi="Arial Narrow"/>
              </w:rPr>
              <w:t>Zysk ze sprzedaży produktu</w:t>
            </w:r>
          </w:p>
        </w:tc>
      </w:tr>
      <w:tr w:rsidR="001B5D6E" w:rsidTr="00374776">
        <w:trPr>
          <w:jc w:val="center"/>
        </w:trPr>
        <w:tc>
          <w:tcPr>
            <w:tcW w:w="823" w:type="dxa"/>
            <w:vMerge/>
            <w:vAlign w:val="center"/>
          </w:tcPr>
          <w:p w:rsidR="00374776" w:rsidRPr="001B5D6E" w:rsidRDefault="00374776" w:rsidP="001B5D6E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823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D6E">
              <w:rPr>
                <w:rFonts w:ascii="Arial Narrow" w:hAnsi="Arial Narrow"/>
                <w:sz w:val="20"/>
                <w:szCs w:val="20"/>
              </w:rPr>
              <w:t>powolny</w:t>
            </w:r>
          </w:p>
        </w:tc>
        <w:tc>
          <w:tcPr>
            <w:tcW w:w="824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D6E">
              <w:rPr>
                <w:rFonts w:ascii="Arial Narrow" w:hAnsi="Arial Narrow"/>
                <w:sz w:val="20"/>
                <w:szCs w:val="20"/>
              </w:rPr>
              <w:t>szybki</w:t>
            </w:r>
          </w:p>
        </w:tc>
        <w:tc>
          <w:tcPr>
            <w:tcW w:w="824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D6E">
              <w:rPr>
                <w:rFonts w:ascii="Arial Narrow" w:hAnsi="Arial Narrow"/>
                <w:sz w:val="20"/>
                <w:szCs w:val="20"/>
              </w:rPr>
              <w:t>stabilizacja</w:t>
            </w:r>
          </w:p>
        </w:tc>
        <w:tc>
          <w:tcPr>
            <w:tcW w:w="824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D6E">
              <w:rPr>
                <w:rFonts w:ascii="Arial Narrow" w:hAnsi="Arial Narrow"/>
                <w:sz w:val="20"/>
                <w:szCs w:val="20"/>
              </w:rPr>
              <w:t>spadek</w:t>
            </w:r>
          </w:p>
        </w:tc>
        <w:tc>
          <w:tcPr>
            <w:tcW w:w="824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D6E">
              <w:rPr>
                <w:rFonts w:ascii="Arial Narrow" w:hAnsi="Arial Narrow"/>
                <w:sz w:val="20"/>
                <w:szCs w:val="20"/>
              </w:rPr>
              <w:t>&lt;10</w:t>
            </w:r>
          </w:p>
        </w:tc>
        <w:tc>
          <w:tcPr>
            <w:tcW w:w="824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D6E">
              <w:rPr>
                <w:rFonts w:ascii="Arial Narrow" w:hAnsi="Arial Narrow"/>
                <w:sz w:val="20"/>
                <w:szCs w:val="20"/>
              </w:rPr>
              <w:t>10-30</w:t>
            </w:r>
          </w:p>
        </w:tc>
        <w:tc>
          <w:tcPr>
            <w:tcW w:w="824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D6E">
              <w:rPr>
                <w:rFonts w:ascii="Arial Narrow" w:hAnsi="Arial Narrow"/>
                <w:sz w:val="20"/>
                <w:szCs w:val="20"/>
              </w:rPr>
              <w:t>&gt;30</w:t>
            </w:r>
          </w:p>
        </w:tc>
        <w:tc>
          <w:tcPr>
            <w:tcW w:w="824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B5D6E">
              <w:rPr>
                <w:rFonts w:ascii="Arial Narrow" w:hAnsi="Arial Narrow"/>
                <w:sz w:val="20"/>
                <w:szCs w:val="20"/>
              </w:rPr>
              <w:t>spadek</w:t>
            </w:r>
          </w:p>
        </w:tc>
        <w:tc>
          <w:tcPr>
            <w:tcW w:w="824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1B5D6E">
              <w:rPr>
                <w:rFonts w:ascii="Arial Narrow" w:hAnsi="Arial Narrow"/>
                <w:sz w:val="20"/>
                <w:szCs w:val="20"/>
              </w:rPr>
              <w:t>owolny wzrost</w:t>
            </w:r>
          </w:p>
        </w:tc>
        <w:tc>
          <w:tcPr>
            <w:tcW w:w="824" w:type="dxa"/>
            <w:vAlign w:val="center"/>
          </w:tcPr>
          <w:p w:rsidR="00374776" w:rsidRPr="001B5D6E" w:rsidRDefault="001B5D6E" w:rsidP="001B5D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szybki wzrost</w:t>
            </w:r>
          </w:p>
        </w:tc>
      </w:tr>
      <w:tr w:rsidR="001B5D6E" w:rsidTr="00374776">
        <w:trPr>
          <w:jc w:val="center"/>
        </w:trPr>
        <w:tc>
          <w:tcPr>
            <w:tcW w:w="823" w:type="dxa"/>
            <w:vAlign w:val="center"/>
          </w:tcPr>
          <w:p w:rsidR="00374776" w:rsidRPr="001B5D6E" w:rsidRDefault="001B5D6E" w:rsidP="001B5D6E">
            <w:pPr>
              <w:jc w:val="center"/>
              <w:rPr>
                <w:color w:val="00B050"/>
              </w:rPr>
            </w:pPr>
            <w:r w:rsidRPr="001B5D6E">
              <w:rPr>
                <w:color w:val="00B050"/>
              </w:rPr>
              <w:t>1*</w:t>
            </w:r>
          </w:p>
        </w:tc>
        <w:tc>
          <w:tcPr>
            <w:tcW w:w="823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</w:tr>
      <w:tr w:rsidR="001B5D6E" w:rsidTr="00374776">
        <w:trPr>
          <w:jc w:val="center"/>
        </w:trPr>
        <w:tc>
          <w:tcPr>
            <w:tcW w:w="823" w:type="dxa"/>
            <w:vAlign w:val="center"/>
          </w:tcPr>
          <w:p w:rsidR="00374776" w:rsidRPr="001B5D6E" w:rsidRDefault="001B5D6E" w:rsidP="001B5D6E">
            <w:pPr>
              <w:jc w:val="center"/>
              <w:rPr>
                <w:color w:val="00B050"/>
              </w:rPr>
            </w:pPr>
            <w:r w:rsidRPr="001B5D6E">
              <w:rPr>
                <w:color w:val="00B050"/>
              </w:rPr>
              <w:t>2</w:t>
            </w:r>
          </w:p>
        </w:tc>
        <w:tc>
          <w:tcPr>
            <w:tcW w:w="823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</w:tr>
      <w:tr w:rsidR="001B5D6E" w:rsidTr="00374776">
        <w:trPr>
          <w:jc w:val="center"/>
        </w:trPr>
        <w:tc>
          <w:tcPr>
            <w:tcW w:w="823" w:type="dxa"/>
            <w:vAlign w:val="center"/>
          </w:tcPr>
          <w:p w:rsidR="00374776" w:rsidRPr="001B5D6E" w:rsidRDefault="001B5D6E" w:rsidP="001B5D6E">
            <w:pPr>
              <w:jc w:val="center"/>
              <w:rPr>
                <w:color w:val="00B050"/>
              </w:rPr>
            </w:pPr>
            <w:r w:rsidRPr="001B5D6E">
              <w:rPr>
                <w:color w:val="00B050"/>
              </w:rPr>
              <w:t>3</w:t>
            </w:r>
          </w:p>
        </w:tc>
        <w:tc>
          <w:tcPr>
            <w:tcW w:w="823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</w:tr>
      <w:tr w:rsidR="001B5D6E" w:rsidTr="00374776">
        <w:trPr>
          <w:jc w:val="center"/>
        </w:trPr>
        <w:tc>
          <w:tcPr>
            <w:tcW w:w="823" w:type="dxa"/>
            <w:vAlign w:val="center"/>
          </w:tcPr>
          <w:p w:rsidR="00374776" w:rsidRPr="001B5D6E" w:rsidRDefault="001B5D6E" w:rsidP="001B5D6E">
            <w:pPr>
              <w:jc w:val="center"/>
              <w:rPr>
                <w:color w:val="00B050"/>
              </w:rPr>
            </w:pPr>
            <w:r w:rsidRPr="001B5D6E">
              <w:rPr>
                <w:color w:val="00B050"/>
              </w:rPr>
              <w:t>..</w:t>
            </w:r>
          </w:p>
        </w:tc>
        <w:tc>
          <w:tcPr>
            <w:tcW w:w="823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</w:tr>
      <w:tr w:rsidR="001B5D6E" w:rsidTr="00374776">
        <w:trPr>
          <w:jc w:val="center"/>
        </w:trPr>
        <w:tc>
          <w:tcPr>
            <w:tcW w:w="823" w:type="dxa"/>
            <w:vAlign w:val="center"/>
          </w:tcPr>
          <w:p w:rsidR="00374776" w:rsidRPr="001B5D6E" w:rsidRDefault="001B5D6E" w:rsidP="001B5D6E">
            <w:pPr>
              <w:jc w:val="center"/>
              <w:rPr>
                <w:color w:val="00B050"/>
              </w:rPr>
            </w:pPr>
            <w:r w:rsidRPr="001B5D6E">
              <w:rPr>
                <w:color w:val="00B050"/>
              </w:rPr>
              <w:t>..</w:t>
            </w:r>
          </w:p>
        </w:tc>
        <w:tc>
          <w:tcPr>
            <w:tcW w:w="823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</w:tr>
      <w:tr w:rsidR="001B5D6E" w:rsidTr="00374776">
        <w:trPr>
          <w:jc w:val="center"/>
        </w:trPr>
        <w:tc>
          <w:tcPr>
            <w:tcW w:w="823" w:type="dxa"/>
            <w:vAlign w:val="center"/>
          </w:tcPr>
          <w:p w:rsidR="00374776" w:rsidRPr="001B5D6E" w:rsidRDefault="001B5D6E" w:rsidP="001B5D6E">
            <w:pPr>
              <w:jc w:val="center"/>
              <w:rPr>
                <w:color w:val="00B050"/>
              </w:rPr>
            </w:pPr>
            <w:r w:rsidRPr="001B5D6E">
              <w:rPr>
                <w:color w:val="00B050"/>
              </w:rPr>
              <w:t>..</w:t>
            </w:r>
          </w:p>
        </w:tc>
        <w:tc>
          <w:tcPr>
            <w:tcW w:w="823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  <w:tc>
          <w:tcPr>
            <w:tcW w:w="824" w:type="dxa"/>
            <w:vAlign w:val="center"/>
          </w:tcPr>
          <w:p w:rsidR="00374776" w:rsidRDefault="00374776" w:rsidP="001B5D6E">
            <w:pPr>
              <w:jc w:val="center"/>
            </w:pPr>
          </w:p>
        </w:tc>
      </w:tr>
    </w:tbl>
    <w:p w:rsidR="00374776" w:rsidRPr="00E260F1" w:rsidRDefault="001B5D6E" w:rsidP="00A80D0D">
      <w:pPr>
        <w:rPr>
          <w:i/>
          <w:color w:val="00B050"/>
          <w:sz w:val="20"/>
          <w:szCs w:val="20"/>
        </w:rPr>
      </w:pPr>
      <w:r w:rsidRPr="00E260F1">
        <w:rPr>
          <w:color w:val="00B050"/>
          <w:sz w:val="20"/>
          <w:szCs w:val="20"/>
        </w:rPr>
        <w:t>*</w:t>
      </w:r>
      <w:r w:rsidR="00E260F1" w:rsidRPr="00E260F1">
        <w:rPr>
          <w:i/>
          <w:color w:val="00B050"/>
          <w:sz w:val="20"/>
          <w:szCs w:val="20"/>
        </w:rPr>
        <w:t>jeśli oznaczamy numerem zamiast nazwy</w:t>
      </w:r>
      <w:r w:rsidRPr="00E260F1">
        <w:rPr>
          <w:i/>
          <w:color w:val="00B050"/>
          <w:sz w:val="20"/>
          <w:szCs w:val="20"/>
        </w:rPr>
        <w:t xml:space="preserve"> to pod tabelą należy wyjaśnić, np. 1-woda mineralna niegazowana</w:t>
      </w:r>
    </w:p>
    <w:p w:rsidR="00374776" w:rsidRDefault="00374776" w:rsidP="00A80D0D"/>
    <w:p w:rsidR="00A80D0D" w:rsidRDefault="00A80D0D" w:rsidP="00A80D0D">
      <w:r w:rsidRPr="000D6304">
        <w:rPr>
          <w:b/>
          <w:color w:val="00B050"/>
        </w:rPr>
        <w:t>2.</w:t>
      </w:r>
      <w:r w:rsidRPr="000D6304">
        <w:rPr>
          <w:color w:val="00B050"/>
        </w:rPr>
        <w:t xml:space="preserve"> Odpowiedz na pytania:</w:t>
      </w:r>
    </w:p>
    <w:p w:rsidR="00A80D0D" w:rsidRDefault="00A80D0D" w:rsidP="00A80D0D">
      <w:pPr>
        <w:pStyle w:val="Akapitzlist"/>
        <w:numPr>
          <w:ilvl w:val="0"/>
          <w:numId w:val="1"/>
        </w:numPr>
      </w:pPr>
      <w:r>
        <w:t>Czy w przedsiębiorstwie prowadzone są badania techniczne i konstrukcyjne nad wprowadzeniem nowych produktów na rynek?</w:t>
      </w:r>
    </w:p>
    <w:p w:rsidR="00A80D0D" w:rsidRDefault="00A80D0D" w:rsidP="00A80D0D">
      <w:pPr>
        <w:pStyle w:val="Akapitzlist"/>
        <w:numPr>
          <w:ilvl w:val="0"/>
          <w:numId w:val="1"/>
        </w:numPr>
      </w:pPr>
      <w:r>
        <w:t>Jak długi jest okres:</w:t>
      </w:r>
    </w:p>
    <w:p w:rsidR="00A80D0D" w:rsidRDefault="00A80D0D" w:rsidP="00A80D0D">
      <w:pPr>
        <w:pStyle w:val="Akapitzlist"/>
        <w:numPr>
          <w:ilvl w:val="1"/>
          <w:numId w:val="1"/>
        </w:numPr>
      </w:pPr>
      <w:r>
        <w:t>Od momentu powstania pomysłu do momentu opracowania go pod względem</w:t>
      </w:r>
      <w:r w:rsidR="00741BCD">
        <w:t xml:space="preserve"> konstrukcyjnym, technologiczny</w:t>
      </w:r>
      <w:r>
        <w:t>m, itd.?</w:t>
      </w:r>
    </w:p>
    <w:p w:rsidR="00A80D0D" w:rsidRDefault="00A80D0D" w:rsidP="00A80D0D">
      <w:pPr>
        <w:pStyle w:val="Akapitzlist"/>
        <w:numPr>
          <w:ilvl w:val="1"/>
          <w:numId w:val="1"/>
        </w:numPr>
      </w:pPr>
      <w:r>
        <w:t>Od momentu opracowania pomysłu do wytworzenia serii próbnej?</w:t>
      </w:r>
    </w:p>
    <w:p w:rsidR="00A80D0D" w:rsidRDefault="00A80D0D" w:rsidP="00A80D0D">
      <w:pPr>
        <w:pStyle w:val="Akapitzlist"/>
        <w:numPr>
          <w:ilvl w:val="1"/>
          <w:numId w:val="1"/>
        </w:numPr>
      </w:pPr>
      <w:r>
        <w:t>Od wytworzenia serii próbnej do wprowadzenia na rynek?</w:t>
      </w:r>
    </w:p>
    <w:p w:rsidR="00A80D0D" w:rsidRDefault="00A80D0D" w:rsidP="00A80D0D">
      <w:pPr>
        <w:pStyle w:val="Akapitzlist"/>
        <w:numPr>
          <w:ilvl w:val="1"/>
          <w:numId w:val="1"/>
        </w:numPr>
      </w:pPr>
      <w:r>
        <w:t>Od momentu wprowadzenia na rynek do osiągnięcia przez produkty fazy dojrzałości?</w:t>
      </w:r>
    </w:p>
    <w:p w:rsidR="001B5D6E" w:rsidRDefault="001B5D6E" w:rsidP="001B5D6E"/>
    <w:p w:rsidR="001B5D6E" w:rsidRPr="001B5D6E" w:rsidRDefault="001B5D6E" w:rsidP="001B5D6E">
      <w:pPr>
        <w:rPr>
          <w:color w:val="00B050"/>
        </w:rPr>
      </w:pPr>
      <w:r w:rsidRPr="001B5D6E">
        <w:rPr>
          <w:color w:val="00B050"/>
        </w:rPr>
        <w:t>Pozostałe dane:</w:t>
      </w:r>
    </w:p>
    <w:p w:rsidR="001B5D6E" w:rsidRPr="00741BCD" w:rsidRDefault="00741BCD" w:rsidP="00741BCD">
      <w:pPr>
        <w:ind w:left="360"/>
        <w:rPr>
          <w:color w:val="00B050"/>
        </w:rPr>
      </w:pPr>
      <w:r>
        <w:rPr>
          <w:color w:val="00B050"/>
        </w:rPr>
        <w:t xml:space="preserve">ad. 2) </w:t>
      </w:r>
      <w:r w:rsidRPr="00741BCD">
        <w:rPr>
          <w:color w:val="00B050"/>
        </w:rPr>
        <w:t>określ/zaznacz ile upływa czasu</w:t>
      </w:r>
      <w:r w:rsidR="001B5D6E" w:rsidRPr="00741BCD">
        <w:rPr>
          <w:color w:val="00B050"/>
        </w:rPr>
        <w:t>:</w:t>
      </w:r>
    </w:p>
    <w:p w:rsidR="001B5D6E" w:rsidRPr="001B5D6E" w:rsidRDefault="001B5D6E" w:rsidP="001B5D6E">
      <w:pPr>
        <w:pStyle w:val="Akapitzlist"/>
        <w:numPr>
          <w:ilvl w:val="1"/>
          <w:numId w:val="2"/>
        </w:numPr>
        <w:rPr>
          <w:color w:val="00B050"/>
        </w:rPr>
      </w:pPr>
      <w:r w:rsidRPr="001B5D6E">
        <w:rPr>
          <w:color w:val="00B050"/>
        </w:rPr>
        <w:t xml:space="preserve">od momentu powstania pomysłu do momentu opracowania go pod względem </w:t>
      </w:r>
      <w:r w:rsidR="007C0DCB" w:rsidRPr="001B5D6E">
        <w:rPr>
          <w:color w:val="00B050"/>
        </w:rPr>
        <w:t>technologicznym</w:t>
      </w:r>
      <w:r w:rsidRPr="001B5D6E">
        <w:rPr>
          <w:color w:val="00B050"/>
        </w:rPr>
        <w:t xml:space="preserve"> – ok. 3 miesiące</w:t>
      </w:r>
    </w:p>
    <w:p w:rsidR="001B5D6E" w:rsidRPr="001B5D6E" w:rsidRDefault="001B5D6E" w:rsidP="001B5D6E">
      <w:pPr>
        <w:pStyle w:val="Akapitzlist"/>
        <w:numPr>
          <w:ilvl w:val="1"/>
          <w:numId w:val="2"/>
        </w:numPr>
        <w:rPr>
          <w:color w:val="00B050"/>
        </w:rPr>
      </w:pPr>
      <w:r w:rsidRPr="001B5D6E">
        <w:rPr>
          <w:color w:val="00B050"/>
        </w:rPr>
        <w:t>od momentu opracowania pomysłu do wytworzenia serii próbnej – 4 miesiące</w:t>
      </w:r>
    </w:p>
    <w:p w:rsidR="001B5D6E" w:rsidRPr="001B5D6E" w:rsidRDefault="001B5D6E" w:rsidP="001B5D6E">
      <w:pPr>
        <w:pStyle w:val="Akapitzlist"/>
        <w:numPr>
          <w:ilvl w:val="1"/>
          <w:numId w:val="2"/>
        </w:numPr>
        <w:rPr>
          <w:color w:val="00B050"/>
        </w:rPr>
      </w:pPr>
      <w:r w:rsidRPr="001B5D6E">
        <w:rPr>
          <w:color w:val="00B050"/>
        </w:rPr>
        <w:t>od wytworzenia serii próbnej do wprowadzenia na rynek – 1 miesiąc</w:t>
      </w:r>
    </w:p>
    <w:p w:rsidR="001B5D6E" w:rsidRPr="001B5D6E" w:rsidRDefault="001B5D6E" w:rsidP="001B5D6E">
      <w:pPr>
        <w:pStyle w:val="Akapitzlist"/>
        <w:numPr>
          <w:ilvl w:val="1"/>
          <w:numId w:val="2"/>
        </w:numPr>
        <w:rPr>
          <w:color w:val="00B050"/>
        </w:rPr>
      </w:pPr>
      <w:r w:rsidRPr="001B5D6E">
        <w:rPr>
          <w:color w:val="00B050"/>
        </w:rPr>
        <w:t>od momentu wprowadzenia na rynek do osiągnięcia przez produkty fazy dojrzałości – średnio 6 miesięcy</w:t>
      </w:r>
    </w:p>
    <w:p w:rsidR="001B5D6E" w:rsidRDefault="001B5D6E" w:rsidP="001B5D6E"/>
    <w:p w:rsidR="001108AF" w:rsidRPr="001108AF" w:rsidRDefault="00A80D0D" w:rsidP="00A80D0D">
      <w:pPr>
        <w:rPr>
          <w:color w:val="00B050"/>
        </w:rPr>
      </w:pPr>
      <w:r w:rsidRPr="000D6304">
        <w:rPr>
          <w:b/>
          <w:color w:val="00B050"/>
        </w:rPr>
        <w:t>3.</w:t>
      </w:r>
      <w:r w:rsidRPr="000D6304">
        <w:rPr>
          <w:color w:val="00B050"/>
        </w:rPr>
        <w:t xml:space="preserve"> </w:t>
      </w:r>
      <w:r>
        <w:t>Określenie, który z przedstawionych wariantów cyklu życia produktu: A, B, C czy D najlepiej obrazuje sytuację w przedsiębiorstwie ....</w:t>
      </w:r>
      <w:r w:rsidRPr="000D6304">
        <w:rPr>
          <w:color w:val="00B050"/>
        </w:rPr>
        <w:t>?</w:t>
      </w:r>
      <w:r w:rsidR="001108AF">
        <w:t xml:space="preserve"> </w:t>
      </w:r>
      <w:r w:rsidR="001108AF" w:rsidRPr="001108AF">
        <w:rPr>
          <w:color w:val="00B050"/>
        </w:rPr>
        <w:t>(</w:t>
      </w:r>
      <w:r w:rsidR="001108AF">
        <w:rPr>
          <w:color w:val="00B050"/>
        </w:rPr>
        <w:t>posługując się opisem wariantów oraz</w:t>
      </w:r>
      <w:r w:rsidR="001108AF" w:rsidRPr="001108AF">
        <w:rPr>
          <w:color w:val="00B050"/>
        </w:rPr>
        <w:t xml:space="preserve"> obrazującymi je krzywymi z rys.1.)</w:t>
      </w:r>
    </w:p>
    <w:p w:rsidR="0017373D" w:rsidRDefault="00F10CB7" w:rsidP="00A80D0D">
      <w:pPr>
        <w:rPr>
          <w:color w:val="00B050"/>
        </w:rPr>
      </w:pPr>
      <w:r w:rsidRPr="000D6304">
        <w:rPr>
          <w:b/>
          <w:color w:val="00B050"/>
        </w:rPr>
        <w:t>Wariant A:</w:t>
      </w:r>
      <w:r w:rsidRPr="000D6304">
        <w:rPr>
          <w:color w:val="00B050"/>
        </w:rPr>
        <w:t xml:space="preserve"> </w:t>
      </w:r>
      <w:r w:rsidRPr="004B2AFD">
        <w:rPr>
          <w:color w:val="00B050"/>
        </w:rPr>
        <w:t xml:space="preserve">Płynność zastępowania produktów jest bardzo duża; prace nad wyrobami ‘następcami’ rozpoczynają się wtedy, gdy </w:t>
      </w:r>
      <w:r w:rsidR="007C0DCB" w:rsidRPr="004B2AFD">
        <w:rPr>
          <w:color w:val="00B050"/>
        </w:rPr>
        <w:t>wyrób</w:t>
      </w:r>
      <w:r w:rsidRPr="004B2AFD">
        <w:rPr>
          <w:color w:val="00B050"/>
        </w:rPr>
        <w:t xml:space="preserve"> pierwotny jest w fazie wchodzenia na rynek; oznacza to, że przedsiębiorstwo: stale dysponuje</w:t>
      </w:r>
      <w:r w:rsidR="004B2AFD">
        <w:rPr>
          <w:color w:val="00B050"/>
        </w:rPr>
        <w:t xml:space="preserve"> dużą masą zysku, posiada co najmniej dwa produkty, które przynoszą zysk, mają miejsce niewielkie zakłócenia wahań masy zysku pochodzącego z bieżącej działalności przedsiębiorstwa, </w:t>
      </w:r>
      <w:r w:rsidR="0017373D">
        <w:rPr>
          <w:color w:val="00B050"/>
        </w:rPr>
        <w:t>zdolność finansowania (w sposób ciągły, systematyczny) produktów „następców”; stałe, znaczące zaangażowanie kapitałowe w działalność badawczo-rozwojową, projektową i wprowadzanie wyrobów na rynek.</w:t>
      </w:r>
      <w:r w:rsidR="002A06A5">
        <w:rPr>
          <w:color w:val="00B050"/>
        </w:rPr>
        <w:t xml:space="preserve"> </w:t>
      </w:r>
    </w:p>
    <w:p w:rsidR="0017373D" w:rsidRDefault="0017373D" w:rsidP="00A80D0D">
      <w:pPr>
        <w:rPr>
          <w:color w:val="00B050"/>
        </w:rPr>
      </w:pPr>
      <w:r w:rsidRPr="000D6304">
        <w:rPr>
          <w:b/>
          <w:color w:val="00B050"/>
        </w:rPr>
        <w:t>Wariant B:</w:t>
      </w:r>
      <w:r w:rsidRPr="000D6304">
        <w:rPr>
          <w:color w:val="00B050"/>
        </w:rPr>
        <w:t xml:space="preserve"> </w:t>
      </w:r>
      <w:r>
        <w:rPr>
          <w:color w:val="00B050"/>
        </w:rPr>
        <w:t xml:space="preserve">Prace nad wyrobem „następcą” rozpoczynają się </w:t>
      </w:r>
      <w:r w:rsidR="007C0DCB">
        <w:rPr>
          <w:color w:val="00B050"/>
        </w:rPr>
        <w:t>wtedy</w:t>
      </w:r>
      <w:r>
        <w:rPr>
          <w:color w:val="00B050"/>
        </w:rPr>
        <w:t xml:space="preserve">, kiedy produkt pierwotny znajduje się w fazie dojrzałości; oznacza to: duże wahania zysku będącego do dyspozycji przedsiębiorstwa, uzależnienie przyszłości przedsiębiorstwa od jednego wyrobu, konieczność </w:t>
      </w:r>
      <w:r>
        <w:rPr>
          <w:color w:val="00B050"/>
        </w:rPr>
        <w:lastRenderedPageBreak/>
        <w:t>stałego śledzenia koniunktury na produkowany wyrób i zdolność szybkiego przewidywania skutków zagrożeń oraz przeciwdziałania takim skutkom (np. z tytułu zmniejszenia rynku)</w:t>
      </w:r>
    </w:p>
    <w:p w:rsidR="0017373D" w:rsidRDefault="0017373D" w:rsidP="00A80D0D">
      <w:pPr>
        <w:rPr>
          <w:color w:val="00B050"/>
        </w:rPr>
      </w:pPr>
      <w:r w:rsidRPr="000D6304">
        <w:rPr>
          <w:b/>
          <w:color w:val="00B050"/>
        </w:rPr>
        <w:t>Wariant C i wariant D</w:t>
      </w:r>
      <w:r w:rsidRPr="000D6304">
        <w:rPr>
          <w:color w:val="00B050"/>
        </w:rPr>
        <w:t xml:space="preserve">: </w:t>
      </w:r>
      <w:r>
        <w:rPr>
          <w:color w:val="00B050"/>
        </w:rPr>
        <w:t>Prace nad wyrobami „następcami” są jeszcze bardziej przesunięte w czasie niż w przypadku wariantu B. Prace te zaczynają się w momencie, kiedy produkt pierwotny znajduje się w fazie przedłużonej dojrzałości, występuje już wyraźna luka między zakończeniem generowania zysków przez produkt schodzący z rynku a rozpoczęciem ich przynoszenia przez produkt wchodzący na rynek</w:t>
      </w:r>
      <w:r w:rsidR="002A06A5">
        <w:rPr>
          <w:color w:val="00B050"/>
        </w:rPr>
        <w:t>.</w:t>
      </w:r>
      <w:r w:rsidR="002A06A5" w:rsidRPr="002A06A5">
        <w:rPr>
          <w:color w:val="00B050"/>
        </w:rPr>
        <w:t xml:space="preserve"> </w:t>
      </w:r>
      <w:r w:rsidR="002A06A5">
        <w:rPr>
          <w:color w:val="00B050"/>
        </w:rPr>
        <w:t xml:space="preserve">Powstanie takiej luki jest zagrożeniem finansowym. Widać to wyraźnie </w:t>
      </w:r>
      <w:r w:rsidR="002A06A5" w:rsidRPr="000D6304">
        <w:rPr>
          <w:b/>
          <w:color w:val="00B050"/>
        </w:rPr>
        <w:t>w wariancie D</w:t>
      </w:r>
      <w:r w:rsidR="002A06A5">
        <w:rPr>
          <w:color w:val="00B050"/>
        </w:rPr>
        <w:t xml:space="preserve">: Podjęcie prac nad produktem w chwili, gdy produkt pierwotny znajduje się w fazie schodzenia z rynku, oznacza długotrwałe załamanie finansowe. Może ono spowodować konieczność finansowania produktów z innych dochodów firmy, rezygnację z danego asortymentu </w:t>
      </w:r>
      <w:r w:rsidR="007C0DCB">
        <w:rPr>
          <w:color w:val="00B050"/>
        </w:rPr>
        <w:t>firmy</w:t>
      </w:r>
      <w:r w:rsidR="002A06A5">
        <w:rPr>
          <w:color w:val="00B050"/>
        </w:rPr>
        <w:t xml:space="preserve"> czy nawet bankructwo.</w:t>
      </w:r>
    </w:p>
    <w:p w:rsidR="00A6651A" w:rsidRDefault="00A6651A" w:rsidP="00A80D0D">
      <w:pPr>
        <w:rPr>
          <w:color w:val="00B050"/>
        </w:rPr>
      </w:pPr>
    </w:p>
    <w:p w:rsidR="00440047" w:rsidRDefault="00A6651A" w:rsidP="00A80D0D">
      <w:pPr>
        <w:rPr>
          <w:color w:val="00B050"/>
        </w:rPr>
      </w:pPr>
      <w:r w:rsidRPr="00A6651A">
        <w:rPr>
          <w:noProof/>
          <w:color w:val="00B050"/>
        </w:rPr>
        <w:drawing>
          <wp:inline distT="0" distB="0" distL="0" distR="0">
            <wp:extent cx="4628213" cy="5754681"/>
            <wp:effectExtent l="133350" t="133350" r="134620" b="132080"/>
            <wp:docPr id="2" name="Obraz 2" descr="C:\Users\Useer\Desktop\zajecia_kk\sem_letni20_21\zarz_strat\IMG_20210418_21352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er\Desktop\zajecia_kk\sem_letni20_21\zarz_strat\IMG_20210418_2135252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10000" contras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35" cy="5760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rgbClr val="00B050"/>
                      </a:glow>
                    </a:effectLst>
                  </pic:spPr>
                </pic:pic>
              </a:graphicData>
            </a:graphic>
          </wp:inline>
        </w:drawing>
      </w:r>
    </w:p>
    <w:p w:rsidR="00440047" w:rsidRPr="004B2AFD" w:rsidRDefault="003D30AF" w:rsidP="00A80D0D">
      <w:pPr>
        <w:rPr>
          <w:color w:val="00B050"/>
        </w:rPr>
      </w:pPr>
      <w:r>
        <w:rPr>
          <w:color w:val="00B050"/>
        </w:rPr>
        <w:t>Rys</w:t>
      </w:r>
      <w:r w:rsidRPr="003D30AF">
        <w:rPr>
          <w:color w:val="00B050"/>
        </w:rPr>
        <w:t>. 1. Warianty cyklu życia produktu</w:t>
      </w:r>
    </w:p>
    <w:p w:rsidR="00A80D0D" w:rsidRDefault="00A80D0D" w:rsidP="00A80D0D">
      <w:r w:rsidRPr="000D6304">
        <w:rPr>
          <w:b/>
          <w:color w:val="00B050"/>
        </w:rPr>
        <w:t>4.</w:t>
      </w:r>
      <w:r w:rsidRPr="000D6304">
        <w:rPr>
          <w:color w:val="00B050"/>
        </w:rPr>
        <w:t xml:space="preserve"> </w:t>
      </w:r>
      <w:r>
        <w:t xml:space="preserve">Wyodrębnienie </w:t>
      </w:r>
      <w:r w:rsidR="009C32A6">
        <w:t>w portfelu produkcji przedsiębiorstwa ... wyrobów w poszczególnych fa</w:t>
      </w:r>
      <w:r w:rsidR="007C0DCB">
        <w:softHyphen/>
      </w:r>
      <w:r w:rsidR="007C0DCB">
        <w:softHyphen/>
      </w:r>
      <w:r w:rsidR="009C32A6">
        <w:t>zach</w:t>
      </w:r>
      <w:r>
        <w:t xml:space="preserve"> </w:t>
      </w:r>
      <w:r w:rsidR="009C32A6">
        <w:t xml:space="preserve">cyklu życia </w:t>
      </w:r>
      <w:r w:rsidR="009C32A6" w:rsidRPr="000D6304">
        <w:rPr>
          <w:color w:val="00B050"/>
        </w:rPr>
        <w:t>i wpisanie ich do</w:t>
      </w:r>
      <w:r w:rsidR="009C32A6">
        <w:t xml:space="preserve"> </w:t>
      </w:r>
      <w:r w:rsidR="000D6304">
        <w:t xml:space="preserve">- </w:t>
      </w:r>
      <w:r w:rsidR="009C32A6">
        <w:t>tab. 2.</w:t>
      </w:r>
    </w:p>
    <w:p w:rsidR="00E260F1" w:rsidRDefault="00E260F1" w:rsidP="00A80D0D"/>
    <w:p w:rsidR="002A06A5" w:rsidRDefault="00E260F1" w:rsidP="00A80D0D">
      <w:r>
        <w:lastRenderedPageBreak/>
        <w:t>Tab. 2. Klasyfikacja produktów według faz cyklu życia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4536"/>
        <w:gridCol w:w="1837"/>
      </w:tblGrid>
      <w:tr w:rsidR="002A06A5" w:rsidRPr="00E260F1" w:rsidTr="00E260F1"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2A06A5" w:rsidRPr="00E260F1" w:rsidRDefault="002A06A5" w:rsidP="00A80D0D">
            <w:pPr>
              <w:rPr>
                <w:rFonts w:ascii="Arial Narrow" w:hAnsi="Arial Narrow"/>
                <w:b/>
              </w:rPr>
            </w:pPr>
            <w:r w:rsidRPr="00E260F1">
              <w:rPr>
                <w:rFonts w:ascii="Arial Narrow" w:hAnsi="Arial Narrow"/>
                <w:b/>
              </w:rPr>
              <w:t>Faza cyklu życia produktu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2A06A5" w:rsidRPr="00E260F1" w:rsidRDefault="002A06A5" w:rsidP="00A80D0D">
            <w:pPr>
              <w:rPr>
                <w:rFonts w:ascii="Arial Narrow" w:hAnsi="Arial Narrow"/>
                <w:b/>
              </w:rPr>
            </w:pPr>
            <w:r w:rsidRPr="00E260F1">
              <w:rPr>
                <w:rFonts w:ascii="Arial Narrow" w:hAnsi="Arial Narrow"/>
                <w:b/>
              </w:rPr>
              <w:t>Nazwa produktu</w:t>
            </w:r>
          </w:p>
        </w:tc>
        <w:tc>
          <w:tcPr>
            <w:tcW w:w="1837" w:type="dxa"/>
            <w:shd w:val="clear" w:color="auto" w:fill="F2F2F2" w:themeFill="background1" w:themeFillShade="F2"/>
            <w:vAlign w:val="center"/>
          </w:tcPr>
          <w:p w:rsidR="002A06A5" w:rsidRPr="00E260F1" w:rsidRDefault="00440047" w:rsidP="00A80D0D">
            <w:pPr>
              <w:rPr>
                <w:rFonts w:ascii="Arial Narrow" w:hAnsi="Arial Narrow"/>
                <w:b/>
              </w:rPr>
            </w:pPr>
            <w:r w:rsidRPr="00E260F1">
              <w:rPr>
                <w:rFonts w:ascii="Arial Narrow" w:hAnsi="Arial Narrow"/>
                <w:b/>
              </w:rPr>
              <w:t>Ilość produktów w danej fazie</w:t>
            </w:r>
            <w:r w:rsidR="002A06A5" w:rsidRPr="00E260F1">
              <w:rPr>
                <w:rFonts w:ascii="Arial Narrow" w:hAnsi="Arial Narrow"/>
                <w:b/>
              </w:rPr>
              <w:t>:</w:t>
            </w:r>
          </w:p>
        </w:tc>
      </w:tr>
      <w:tr w:rsidR="002A06A5" w:rsidTr="00E260F1">
        <w:tc>
          <w:tcPr>
            <w:tcW w:w="2689" w:type="dxa"/>
            <w:vAlign w:val="center"/>
          </w:tcPr>
          <w:p w:rsidR="002A06A5" w:rsidRPr="00E260F1" w:rsidRDefault="00440047" w:rsidP="00A80D0D">
            <w:pPr>
              <w:rPr>
                <w:rFonts w:ascii="Arial Narrow" w:hAnsi="Arial Narrow"/>
              </w:rPr>
            </w:pPr>
            <w:r w:rsidRPr="00E260F1">
              <w:rPr>
                <w:rFonts w:ascii="Arial Narrow" w:hAnsi="Arial Narrow"/>
              </w:rPr>
              <w:t>Opracowywanie</w:t>
            </w:r>
          </w:p>
        </w:tc>
        <w:tc>
          <w:tcPr>
            <w:tcW w:w="4536" w:type="dxa"/>
          </w:tcPr>
          <w:p w:rsidR="00440047" w:rsidRDefault="00440047" w:rsidP="00A80D0D"/>
        </w:tc>
        <w:tc>
          <w:tcPr>
            <w:tcW w:w="1837" w:type="dxa"/>
          </w:tcPr>
          <w:p w:rsidR="002A06A5" w:rsidRDefault="002A06A5" w:rsidP="00A80D0D"/>
        </w:tc>
      </w:tr>
      <w:tr w:rsidR="002A06A5" w:rsidTr="00E260F1">
        <w:tc>
          <w:tcPr>
            <w:tcW w:w="2689" w:type="dxa"/>
            <w:shd w:val="clear" w:color="auto" w:fill="DEEAF6" w:themeFill="accent1" w:themeFillTint="33"/>
            <w:vAlign w:val="center"/>
          </w:tcPr>
          <w:p w:rsidR="00440047" w:rsidRPr="00E260F1" w:rsidRDefault="00440047" w:rsidP="00440047">
            <w:pPr>
              <w:rPr>
                <w:rFonts w:ascii="Arial Narrow" w:hAnsi="Arial Narrow"/>
              </w:rPr>
            </w:pPr>
            <w:r w:rsidRPr="00E260F1">
              <w:rPr>
                <w:rFonts w:ascii="Arial Narrow" w:hAnsi="Arial Narrow"/>
              </w:rPr>
              <w:t>Wprowadzanie na rynek</w:t>
            </w:r>
          </w:p>
        </w:tc>
        <w:tc>
          <w:tcPr>
            <w:tcW w:w="4536" w:type="dxa"/>
          </w:tcPr>
          <w:p w:rsidR="00440047" w:rsidRDefault="00440047" w:rsidP="00A80D0D"/>
        </w:tc>
        <w:tc>
          <w:tcPr>
            <w:tcW w:w="1837" w:type="dxa"/>
          </w:tcPr>
          <w:p w:rsidR="002A06A5" w:rsidRDefault="002A06A5" w:rsidP="00A80D0D"/>
        </w:tc>
      </w:tr>
      <w:tr w:rsidR="002A06A5" w:rsidTr="00E260F1">
        <w:tc>
          <w:tcPr>
            <w:tcW w:w="2689" w:type="dxa"/>
            <w:shd w:val="clear" w:color="auto" w:fill="BDD6EE" w:themeFill="accent1" w:themeFillTint="66"/>
            <w:vAlign w:val="center"/>
          </w:tcPr>
          <w:p w:rsidR="002A06A5" w:rsidRPr="00E260F1" w:rsidRDefault="00440047" w:rsidP="00A80D0D">
            <w:pPr>
              <w:rPr>
                <w:rFonts w:ascii="Arial Narrow" w:hAnsi="Arial Narrow"/>
              </w:rPr>
            </w:pPr>
            <w:r w:rsidRPr="00E260F1">
              <w:rPr>
                <w:rFonts w:ascii="Arial Narrow" w:hAnsi="Arial Narrow"/>
              </w:rPr>
              <w:t>Wzrost</w:t>
            </w:r>
          </w:p>
        </w:tc>
        <w:tc>
          <w:tcPr>
            <w:tcW w:w="4536" w:type="dxa"/>
          </w:tcPr>
          <w:p w:rsidR="00440047" w:rsidRDefault="00440047" w:rsidP="00A80D0D"/>
        </w:tc>
        <w:tc>
          <w:tcPr>
            <w:tcW w:w="1837" w:type="dxa"/>
          </w:tcPr>
          <w:p w:rsidR="002A06A5" w:rsidRDefault="002A06A5" w:rsidP="00A80D0D"/>
        </w:tc>
      </w:tr>
      <w:tr w:rsidR="002A06A5" w:rsidTr="00E260F1">
        <w:tc>
          <w:tcPr>
            <w:tcW w:w="2689" w:type="dxa"/>
            <w:shd w:val="clear" w:color="auto" w:fill="9CC2E5" w:themeFill="accent1" w:themeFillTint="99"/>
            <w:vAlign w:val="center"/>
          </w:tcPr>
          <w:p w:rsidR="002A06A5" w:rsidRPr="00E260F1" w:rsidRDefault="00440047" w:rsidP="00A80D0D">
            <w:pPr>
              <w:rPr>
                <w:rFonts w:ascii="Arial Narrow" w:hAnsi="Arial Narrow"/>
              </w:rPr>
            </w:pPr>
            <w:r w:rsidRPr="00E260F1">
              <w:rPr>
                <w:rFonts w:ascii="Arial Narrow" w:hAnsi="Arial Narrow"/>
              </w:rPr>
              <w:t>Dojrzałość</w:t>
            </w:r>
          </w:p>
        </w:tc>
        <w:tc>
          <w:tcPr>
            <w:tcW w:w="4536" w:type="dxa"/>
          </w:tcPr>
          <w:p w:rsidR="00440047" w:rsidRDefault="00440047" w:rsidP="00A80D0D"/>
        </w:tc>
        <w:tc>
          <w:tcPr>
            <w:tcW w:w="1837" w:type="dxa"/>
          </w:tcPr>
          <w:p w:rsidR="002A06A5" w:rsidRDefault="002A06A5" w:rsidP="00A80D0D"/>
        </w:tc>
      </w:tr>
      <w:tr w:rsidR="002A06A5" w:rsidTr="00E260F1">
        <w:tc>
          <w:tcPr>
            <w:tcW w:w="2689" w:type="dxa"/>
            <w:vAlign w:val="center"/>
          </w:tcPr>
          <w:p w:rsidR="002A06A5" w:rsidRPr="00E260F1" w:rsidRDefault="00440047" w:rsidP="00A80D0D">
            <w:pPr>
              <w:rPr>
                <w:rFonts w:ascii="Arial Narrow" w:hAnsi="Arial Narrow"/>
              </w:rPr>
            </w:pPr>
            <w:r w:rsidRPr="00E260F1">
              <w:rPr>
                <w:rFonts w:ascii="Arial Narrow" w:hAnsi="Arial Narrow"/>
              </w:rPr>
              <w:t>Schyłek</w:t>
            </w:r>
          </w:p>
        </w:tc>
        <w:tc>
          <w:tcPr>
            <w:tcW w:w="4536" w:type="dxa"/>
          </w:tcPr>
          <w:p w:rsidR="002A06A5" w:rsidRDefault="002A06A5" w:rsidP="00A80D0D"/>
        </w:tc>
        <w:tc>
          <w:tcPr>
            <w:tcW w:w="1837" w:type="dxa"/>
          </w:tcPr>
          <w:p w:rsidR="002A06A5" w:rsidRDefault="002A06A5" w:rsidP="00A80D0D"/>
        </w:tc>
      </w:tr>
    </w:tbl>
    <w:p w:rsidR="002A06A5" w:rsidRDefault="002A06A5" w:rsidP="00A80D0D"/>
    <w:p w:rsidR="009C32A6" w:rsidRPr="004462F5" w:rsidRDefault="00374776" w:rsidP="00A80D0D">
      <w:pPr>
        <w:rPr>
          <w:color w:val="00B050"/>
        </w:rPr>
      </w:pPr>
      <w:r w:rsidRPr="000D6304">
        <w:rPr>
          <w:b/>
          <w:color w:val="00B050"/>
        </w:rPr>
        <w:t>5</w:t>
      </w:r>
      <w:r w:rsidR="009C32A6" w:rsidRPr="000D6304">
        <w:rPr>
          <w:b/>
          <w:color w:val="00B050"/>
        </w:rPr>
        <w:t>.</w:t>
      </w:r>
      <w:r w:rsidR="009C32A6" w:rsidRPr="000D6304">
        <w:rPr>
          <w:color w:val="00B050"/>
        </w:rPr>
        <w:t xml:space="preserve"> Narysowanie krzywej cyklu życia dla produktów</w:t>
      </w:r>
      <w:r w:rsidR="00FF12D2">
        <w:rPr>
          <w:color w:val="00B050"/>
        </w:rPr>
        <w:t xml:space="preserve"> (bądź grup produktów)</w:t>
      </w:r>
      <w:r w:rsidR="009C32A6" w:rsidRPr="000D6304">
        <w:rPr>
          <w:color w:val="00B050"/>
        </w:rPr>
        <w:t xml:space="preserve"> wytwarzanych w danym przedsię</w:t>
      </w:r>
      <w:r w:rsidR="007C0DCB">
        <w:rPr>
          <w:color w:val="00B050"/>
        </w:rPr>
        <w:softHyphen/>
      </w:r>
      <w:r w:rsidR="009C32A6" w:rsidRPr="000D6304">
        <w:rPr>
          <w:color w:val="00B050"/>
        </w:rPr>
        <w:t>biorstwie oraz krzywej zysku, jaką generują produkowa</w:t>
      </w:r>
      <w:r w:rsidR="003D30AF">
        <w:rPr>
          <w:color w:val="00B050"/>
        </w:rPr>
        <w:t>ne wyroby (posługując się rys. 2</w:t>
      </w:r>
      <w:r w:rsidR="000D6304">
        <w:rPr>
          <w:color w:val="00B050"/>
        </w:rPr>
        <w:t>)</w:t>
      </w:r>
      <w:r w:rsidR="000D6304" w:rsidRPr="000D6304">
        <w:rPr>
          <w:color w:val="00B050"/>
        </w:rPr>
        <w:t>:</w:t>
      </w:r>
    </w:p>
    <w:p w:rsidR="000D6304" w:rsidRDefault="00E260F1">
      <w:bookmarkStart w:id="0" w:name="_GoBack"/>
      <w:r w:rsidRPr="00E260F1">
        <w:rPr>
          <w:noProof/>
        </w:rPr>
        <w:drawing>
          <wp:inline distT="0" distB="0" distL="0" distR="0" wp14:anchorId="4C23AF73" wp14:editId="746FB8A9">
            <wp:extent cx="5760720" cy="28727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9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D30AF">
        <w:t>Rys. 2</w:t>
      </w:r>
      <w:r w:rsidR="000D6304">
        <w:t xml:space="preserve">. Krzywa cyklu życia dla każdego z produktów przedsiębiorstwa </w:t>
      </w:r>
      <w:r w:rsidR="000D6304" w:rsidRPr="000D6304">
        <w:rPr>
          <w:color w:val="00B050"/>
        </w:rPr>
        <w:t>...</w:t>
      </w:r>
      <w:r w:rsidR="000D6304">
        <w:rPr>
          <w:color w:val="00B050"/>
        </w:rPr>
        <w:t xml:space="preserve"> </w:t>
      </w:r>
      <w:r w:rsidR="000D6304" w:rsidRPr="000D6304">
        <w:t>.</w:t>
      </w:r>
    </w:p>
    <w:p w:rsidR="004462F5" w:rsidRDefault="004462F5"/>
    <w:p w:rsidR="004462F5" w:rsidRDefault="004462F5"/>
    <w:p w:rsidR="004462F5" w:rsidRDefault="004462F5">
      <w:r w:rsidRPr="004462F5">
        <w:rPr>
          <w:noProof/>
        </w:rPr>
        <w:drawing>
          <wp:inline distT="0" distB="0" distL="0" distR="0">
            <wp:extent cx="4255353" cy="2255520"/>
            <wp:effectExtent l="133350" t="133350" r="126365" b="125730"/>
            <wp:docPr id="3" name="Obraz 3" descr="C:\Users\Useer\Desktop\zajecia_kk\sem_letni20_21\zarz_strat\IMG_20210418_21371163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er\Desktop\zajecia_kk\sem_letni20_21\zarz_strat\IMG_20210418_213711632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7000"/>
                              </a14:imgEffect>
                              <a14:imgEffect>
                                <a14:brightnessContrast bright="2000" contras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1889" cy="225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rgbClr val="00B050"/>
                      </a:glow>
                    </a:effectLst>
                  </pic:spPr>
                </pic:pic>
              </a:graphicData>
            </a:graphic>
          </wp:inline>
        </w:drawing>
      </w:r>
    </w:p>
    <w:p w:rsidR="004462F5" w:rsidRDefault="004462F5">
      <w:r>
        <w:t>Rys. 2. Poziom sprzedaży i zysk w zależności od cyklu życia produktu</w:t>
      </w:r>
    </w:p>
    <w:p w:rsidR="004462F5" w:rsidRDefault="004462F5"/>
    <w:sectPr w:rsidR="00446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0CC2" w:rsidRDefault="00DD0CC2" w:rsidP="00AC1683">
      <w:r>
        <w:separator/>
      </w:r>
    </w:p>
  </w:endnote>
  <w:endnote w:type="continuationSeparator" w:id="0">
    <w:p w:rsidR="00DD0CC2" w:rsidRDefault="00DD0CC2" w:rsidP="00AC1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0CC2" w:rsidRDefault="00DD0CC2" w:rsidP="00AC1683">
      <w:r>
        <w:separator/>
      </w:r>
    </w:p>
  </w:footnote>
  <w:footnote w:type="continuationSeparator" w:id="0">
    <w:p w:rsidR="00DD0CC2" w:rsidRDefault="00DD0CC2" w:rsidP="00AC1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90200C"/>
    <w:multiLevelType w:val="hybridMultilevel"/>
    <w:tmpl w:val="6D2460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3B3570"/>
    <w:multiLevelType w:val="hybridMultilevel"/>
    <w:tmpl w:val="3AFA06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E73"/>
    <w:rsid w:val="000D6304"/>
    <w:rsid w:val="001108AF"/>
    <w:rsid w:val="0017373D"/>
    <w:rsid w:val="001B5D6E"/>
    <w:rsid w:val="002A06A5"/>
    <w:rsid w:val="00374776"/>
    <w:rsid w:val="003D30AF"/>
    <w:rsid w:val="0040524F"/>
    <w:rsid w:val="00440047"/>
    <w:rsid w:val="004462F5"/>
    <w:rsid w:val="004B2AFD"/>
    <w:rsid w:val="00741BCD"/>
    <w:rsid w:val="007C0DCB"/>
    <w:rsid w:val="00870C2E"/>
    <w:rsid w:val="00896E73"/>
    <w:rsid w:val="009A4734"/>
    <w:rsid w:val="009C32A6"/>
    <w:rsid w:val="00A6651A"/>
    <w:rsid w:val="00A80D0D"/>
    <w:rsid w:val="00AC1683"/>
    <w:rsid w:val="00B72942"/>
    <w:rsid w:val="00DD0CC2"/>
    <w:rsid w:val="00E260F1"/>
    <w:rsid w:val="00E333E6"/>
    <w:rsid w:val="00F10CB7"/>
    <w:rsid w:val="00FF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869E"/>
  <w15:chartTrackingRefBased/>
  <w15:docId w15:val="{CE4F7350-4705-4F26-B557-435165CE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80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0D0D"/>
    <w:pPr>
      <w:ind w:left="720"/>
      <w:contextualSpacing/>
    </w:pPr>
  </w:style>
  <w:style w:type="table" w:styleId="Tabela-Siatka">
    <w:name w:val="Table Grid"/>
    <w:basedOn w:val="Standardowy"/>
    <w:uiPriority w:val="39"/>
    <w:rsid w:val="00374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C16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168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16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16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Katarzyna Korzyńska</cp:lastModifiedBy>
  <cp:revision>2</cp:revision>
  <dcterms:created xsi:type="dcterms:W3CDTF">2025-03-13T09:23:00Z</dcterms:created>
  <dcterms:modified xsi:type="dcterms:W3CDTF">2025-03-13T09:23:00Z</dcterms:modified>
</cp:coreProperties>
</file>