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685FC" w14:textId="77777777" w:rsidR="004B70C8" w:rsidRPr="0069219B" w:rsidRDefault="004B70C8" w:rsidP="0069219B">
      <w:pPr>
        <w:pStyle w:val="Tytu"/>
        <w:spacing w:line="276" w:lineRule="auto"/>
        <w:rPr>
          <w:i/>
          <w:iCs/>
          <w:sz w:val="24"/>
          <w:u w:val="single"/>
        </w:rPr>
      </w:pPr>
      <w:r w:rsidRPr="0069219B">
        <w:rPr>
          <w:i/>
          <w:iCs/>
          <w:sz w:val="24"/>
          <w:u w:val="single"/>
        </w:rPr>
        <w:t>Manganometria</w:t>
      </w:r>
    </w:p>
    <w:p w14:paraId="0600FAC4" w14:textId="77777777" w:rsidR="004B70C8" w:rsidRPr="0069219B" w:rsidRDefault="004B70C8" w:rsidP="0069219B">
      <w:pPr>
        <w:pStyle w:val="Tytu"/>
        <w:spacing w:line="276" w:lineRule="auto"/>
        <w:rPr>
          <w:sz w:val="24"/>
        </w:rPr>
      </w:pPr>
    </w:p>
    <w:p w14:paraId="6EA0D7CA" w14:textId="77777777" w:rsidR="004B70C8" w:rsidRPr="0069219B" w:rsidRDefault="004B70C8" w:rsidP="0069219B">
      <w:pPr>
        <w:pStyle w:val="Tytu"/>
        <w:spacing w:line="276" w:lineRule="auto"/>
        <w:rPr>
          <w:sz w:val="24"/>
        </w:rPr>
      </w:pPr>
      <w:r w:rsidRPr="0069219B">
        <w:rPr>
          <w:sz w:val="24"/>
        </w:rPr>
        <w:t>Manganometryczne oznaczenie Fe</w:t>
      </w:r>
      <w:r w:rsidRPr="0069219B">
        <w:rPr>
          <w:sz w:val="24"/>
          <w:vertAlign w:val="superscript"/>
        </w:rPr>
        <w:t>2+</w:t>
      </w:r>
      <w:r w:rsidRPr="0069219B">
        <w:rPr>
          <w:sz w:val="24"/>
        </w:rPr>
        <w:t xml:space="preserve"> w soli Mohra Fe(NH</w:t>
      </w:r>
      <w:r w:rsidRPr="0069219B">
        <w:rPr>
          <w:sz w:val="24"/>
          <w:vertAlign w:val="subscript"/>
        </w:rPr>
        <w:t>4</w:t>
      </w:r>
      <w:r w:rsidRPr="0069219B">
        <w:rPr>
          <w:sz w:val="24"/>
        </w:rPr>
        <w:t>)</w:t>
      </w:r>
      <w:r w:rsidRPr="0069219B">
        <w:rPr>
          <w:sz w:val="24"/>
          <w:vertAlign w:val="subscript"/>
        </w:rPr>
        <w:t>2</w:t>
      </w:r>
      <w:r w:rsidRPr="0069219B">
        <w:rPr>
          <w:sz w:val="24"/>
        </w:rPr>
        <w:t>(SO</w:t>
      </w:r>
      <w:r w:rsidRPr="0069219B">
        <w:rPr>
          <w:sz w:val="24"/>
          <w:vertAlign w:val="subscript"/>
        </w:rPr>
        <w:t>4</w:t>
      </w:r>
      <w:r w:rsidRPr="0069219B">
        <w:rPr>
          <w:sz w:val="24"/>
        </w:rPr>
        <w:t>)</w:t>
      </w:r>
      <w:r w:rsidRPr="0069219B">
        <w:rPr>
          <w:sz w:val="24"/>
          <w:vertAlign w:val="subscript"/>
        </w:rPr>
        <w:t>2</w:t>
      </w:r>
    </w:p>
    <w:p w14:paraId="677F6A72" w14:textId="77777777" w:rsidR="004B70C8" w:rsidRPr="0069219B" w:rsidRDefault="004B70C8" w:rsidP="0069219B">
      <w:pPr>
        <w:pStyle w:val="Tytu"/>
        <w:spacing w:line="276" w:lineRule="auto"/>
        <w:jc w:val="both"/>
        <w:rPr>
          <w:sz w:val="24"/>
        </w:rPr>
      </w:pPr>
    </w:p>
    <w:p w14:paraId="1E237FDE" w14:textId="77777777" w:rsidR="004B70C8" w:rsidRPr="0069219B" w:rsidRDefault="004B70C8" w:rsidP="0069219B">
      <w:pPr>
        <w:pStyle w:val="Tytu"/>
        <w:spacing w:line="276" w:lineRule="auto"/>
        <w:jc w:val="both"/>
        <w:rPr>
          <w:i/>
          <w:iCs/>
          <w:sz w:val="24"/>
        </w:rPr>
      </w:pPr>
      <w:r w:rsidRPr="0069219B">
        <w:rPr>
          <w:i/>
          <w:iCs/>
          <w:sz w:val="24"/>
        </w:rPr>
        <w:t>Odczynniki i roztwory:</w:t>
      </w:r>
    </w:p>
    <w:p w14:paraId="6E671E96"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KMnO</w:t>
      </w:r>
      <w:r w:rsidRPr="0069219B">
        <w:rPr>
          <w:b w:val="0"/>
          <w:bCs w:val="0"/>
          <w:sz w:val="24"/>
          <w:vertAlign w:val="subscript"/>
        </w:rPr>
        <w:t>4</w:t>
      </w:r>
      <w:r w:rsidRPr="0069219B">
        <w:rPr>
          <w:b w:val="0"/>
          <w:bCs w:val="0"/>
          <w:sz w:val="24"/>
        </w:rPr>
        <w:t xml:space="preserve"> o stężeniu 0,02 M;</w:t>
      </w:r>
    </w:p>
    <w:p w14:paraId="050D516A"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xml:space="preserve"> o stężeniu 1 M (2 n).</w:t>
      </w:r>
    </w:p>
    <w:p w14:paraId="3B27AFC1" w14:textId="77777777" w:rsidR="004B70C8" w:rsidRPr="0069219B" w:rsidRDefault="004B70C8" w:rsidP="0069219B">
      <w:pPr>
        <w:pStyle w:val="Tytu"/>
        <w:spacing w:line="276" w:lineRule="auto"/>
        <w:jc w:val="both"/>
        <w:rPr>
          <w:sz w:val="24"/>
          <w:u w:val="single"/>
        </w:rPr>
      </w:pPr>
      <w:r w:rsidRPr="0069219B">
        <w:rPr>
          <w:sz w:val="24"/>
          <w:u w:val="single"/>
        </w:rPr>
        <w:t>Wykonanie oznaczenia:</w:t>
      </w:r>
    </w:p>
    <w:p w14:paraId="7A706BE6" w14:textId="77777777" w:rsidR="004B70C8" w:rsidRPr="0069219B" w:rsidRDefault="004B70C8" w:rsidP="0069219B">
      <w:pPr>
        <w:pStyle w:val="Tytu"/>
        <w:spacing w:line="276" w:lineRule="auto"/>
        <w:jc w:val="both"/>
        <w:rPr>
          <w:sz w:val="24"/>
          <w:u w:val="single"/>
        </w:rPr>
      </w:pPr>
    </w:p>
    <w:p w14:paraId="45E84779" w14:textId="6D2D6E0E" w:rsidR="004B70C8" w:rsidRPr="0069219B" w:rsidRDefault="004B70C8" w:rsidP="0069219B">
      <w:pPr>
        <w:pStyle w:val="Tytu"/>
        <w:spacing w:line="276" w:lineRule="auto"/>
        <w:jc w:val="both"/>
        <w:rPr>
          <w:b w:val="0"/>
          <w:bCs w:val="0"/>
          <w:sz w:val="24"/>
        </w:rPr>
      </w:pPr>
      <w:r w:rsidRPr="0069219B">
        <w:rPr>
          <w:b w:val="0"/>
          <w:bCs w:val="0"/>
          <w:sz w:val="24"/>
        </w:rPr>
        <w:tab/>
        <w:t>W kolbie miarowej otrzymano roztwór soli żelaza (II). Próbę rozcieńczyć wodą destylowaną, dokładnie wymieszać. Do zlewek o pojemności 400 cm</w:t>
      </w:r>
      <w:r w:rsidRPr="0069219B">
        <w:rPr>
          <w:b w:val="0"/>
          <w:bCs w:val="0"/>
          <w:sz w:val="24"/>
          <w:vertAlign w:val="superscript"/>
        </w:rPr>
        <w:t>3</w:t>
      </w:r>
      <w:r w:rsidRPr="0069219B">
        <w:rPr>
          <w:b w:val="0"/>
          <w:bCs w:val="0"/>
          <w:sz w:val="24"/>
        </w:rPr>
        <w:t xml:space="preserve"> pobrać 3 x 20 cm</w:t>
      </w:r>
      <w:r w:rsidRPr="0069219B">
        <w:rPr>
          <w:b w:val="0"/>
          <w:bCs w:val="0"/>
          <w:sz w:val="24"/>
          <w:vertAlign w:val="superscript"/>
        </w:rPr>
        <w:t>3</w:t>
      </w:r>
      <w:r w:rsidRPr="0069219B">
        <w:rPr>
          <w:b w:val="0"/>
          <w:bCs w:val="0"/>
          <w:sz w:val="24"/>
        </w:rPr>
        <w:t xml:space="preserve"> roztworu soli żelaza(II). Każdą próbę rozcieńczyć wodą destylowaną do objętości około 320 cm</w:t>
      </w:r>
      <w:r w:rsidRPr="0069219B">
        <w:rPr>
          <w:b w:val="0"/>
          <w:bCs w:val="0"/>
          <w:sz w:val="24"/>
          <w:vertAlign w:val="superscript"/>
        </w:rPr>
        <w:t>3</w:t>
      </w:r>
      <w:r w:rsidRPr="0069219B">
        <w:rPr>
          <w:b w:val="0"/>
          <w:bCs w:val="0"/>
          <w:sz w:val="24"/>
        </w:rPr>
        <w:t>, następnie dodać cylindrem 30 cm</w:t>
      </w:r>
      <w:r w:rsidRPr="0069219B">
        <w:rPr>
          <w:b w:val="0"/>
          <w:bCs w:val="0"/>
          <w:sz w:val="24"/>
          <w:vertAlign w:val="superscript"/>
        </w:rPr>
        <w:t>3</w:t>
      </w:r>
      <w:r w:rsidRPr="0069219B">
        <w:rPr>
          <w:b w:val="0"/>
          <w:bCs w:val="0"/>
          <w:sz w:val="24"/>
        </w:rPr>
        <w:br/>
        <w:t>1M (2 n)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Miareczkować 0,02 M roztworem KMnO</w:t>
      </w:r>
      <w:r w:rsidRPr="0069219B">
        <w:rPr>
          <w:b w:val="0"/>
          <w:bCs w:val="0"/>
          <w:sz w:val="24"/>
          <w:vertAlign w:val="subscript"/>
        </w:rPr>
        <w:t>4</w:t>
      </w:r>
      <w:r w:rsidRPr="0069219B">
        <w:rPr>
          <w:b w:val="0"/>
          <w:bCs w:val="0"/>
          <w:sz w:val="24"/>
        </w:rPr>
        <w:t xml:space="preserve"> do barwy różowej utrzymującej się około 30 s.</w:t>
      </w:r>
    </w:p>
    <w:p w14:paraId="6458DF00" w14:textId="39F900E5" w:rsidR="008F5497" w:rsidRPr="0069219B" w:rsidRDefault="008F5497" w:rsidP="0069219B">
      <w:pPr>
        <w:pStyle w:val="Tytu"/>
        <w:spacing w:line="276" w:lineRule="auto"/>
        <w:rPr>
          <w:b w:val="0"/>
          <w:bCs w:val="0"/>
          <w:color w:val="FF0000"/>
          <w:sz w:val="24"/>
        </w:rPr>
      </w:pPr>
      <w:r w:rsidRPr="0069219B">
        <w:rPr>
          <w:b w:val="0"/>
          <w:bCs w:val="0"/>
          <w:color w:val="FF0000"/>
          <w:sz w:val="24"/>
        </w:rPr>
        <w:t>Proszę zapisać równanie reakcji przebiegającej podczas oznaczenia</w:t>
      </w:r>
    </w:p>
    <w:p w14:paraId="21962037" w14:textId="77777777" w:rsidR="0069219B" w:rsidRDefault="0069219B" w:rsidP="0069219B">
      <w:pPr>
        <w:pStyle w:val="Tytu"/>
        <w:spacing w:line="276" w:lineRule="auto"/>
        <w:rPr>
          <w:i/>
          <w:iCs/>
          <w:sz w:val="24"/>
          <w:u w:val="single"/>
        </w:rPr>
      </w:pPr>
    </w:p>
    <w:p w14:paraId="7B0ABC9A" w14:textId="72EDA314" w:rsidR="004B70C8" w:rsidRPr="0069219B" w:rsidRDefault="004B70C8" w:rsidP="0069219B">
      <w:pPr>
        <w:pStyle w:val="Tytu"/>
        <w:spacing w:line="276" w:lineRule="auto"/>
        <w:rPr>
          <w:i/>
          <w:iCs/>
          <w:sz w:val="24"/>
          <w:u w:val="single"/>
        </w:rPr>
      </w:pPr>
      <w:r w:rsidRPr="0069219B">
        <w:rPr>
          <w:i/>
          <w:iCs/>
          <w:sz w:val="24"/>
          <w:u w:val="single"/>
        </w:rPr>
        <w:t>Jodometria</w:t>
      </w:r>
    </w:p>
    <w:p w14:paraId="65F2635E" w14:textId="77777777" w:rsidR="004B70C8" w:rsidRPr="0069219B" w:rsidRDefault="004B70C8" w:rsidP="0069219B">
      <w:pPr>
        <w:pStyle w:val="Tytu"/>
        <w:spacing w:line="276" w:lineRule="auto"/>
        <w:rPr>
          <w:sz w:val="24"/>
        </w:rPr>
      </w:pPr>
    </w:p>
    <w:p w14:paraId="1EDAFE11" w14:textId="77777777" w:rsidR="004B70C8" w:rsidRPr="0069219B" w:rsidRDefault="004B70C8" w:rsidP="0069219B">
      <w:pPr>
        <w:pStyle w:val="Tytu"/>
        <w:spacing w:line="276" w:lineRule="auto"/>
        <w:rPr>
          <w:sz w:val="24"/>
        </w:rPr>
      </w:pPr>
      <w:r w:rsidRPr="0069219B">
        <w:rPr>
          <w:sz w:val="24"/>
        </w:rPr>
        <w:t>Mianowanie roztworu Na</w:t>
      </w:r>
      <w:r w:rsidRPr="0069219B">
        <w:rPr>
          <w:sz w:val="24"/>
          <w:vertAlign w:val="subscript"/>
        </w:rPr>
        <w:t>2</w:t>
      </w:r>
      <w:r w:rsidRPr="0069219B">
        <w:rPr>
          <w:sz w:val="24"/>
        </w:rPr>
        <w:t>S</w:t>
      </w:r>
      <w:r w:rsidRPr="0069219B">
        <w:rPr>
          <w:sz w:val="24"/>
          <w:vertAlign w:val="subscript"/>
        </w:rPr>
        <w:t>2</w:t>
      </w:r>
      <w:r w:rsidRPr="0069219B">
        <w:rPr>
          <w:sz w:val="24"/>
        </w:rPr>
        <w:t>O</w:t>
      </w:r>
      <w:r w:rsidRPr="0069219B">
        <w:rPr>
          <w:sz w:val="24"/>
          <w:vertAlign w:val="subscript"/>
        </w:rPr>
        <w:t>3</w:t>
      </w:r>
      <w:r w:rsidRPr="0069219B">
        <w:rPr>
          <w:sz w:val="24"/>
        </w:rPr>
        <w:t xml:space="preserve"> (~ 0,05 M) za pomocą mianowanego roztworu KMnO</w:t>
      </w:r>
      <w:r w:rsidRPr="0069219B">
        <w:rPr>
          <w:sz w:val="24"/>
          <w:vertAlign w:val="subscript"/>
        </w:rPr>
        <w:t>4</w:t>
      </w:r>
    </w:p>
    <w:p w14:paraId="20B718D8" w14:textId="77777777" w:rsidR="004B70C8" w:rsidRPr="0069219B" w:rsidRDefault="004B70C8" w:rsidP="0069219B">
      <w:pPr>
        <w:pStyle w:val="Tytu"/>
        <w:spacing w:line="276" w:lineRule="auto"/>
        <w:jc w:val="both"/>
        <w:rPr>
          <w:b w:val="0"/>
          <w:bCs w:val="0"/>
          <w:sz w:val="24"/>
        </w:rPr>
      </w:pPr>
      <w:r w:rsidRPr="0069219B">
        <w:rPr>
          <w:sz w:val="24"/>
        </w:rPr>
        <w:tab/>
      </w:r>
      <w:r w:rsidRPr="0069219B">
        <w:rPr>
          <w:b w:val="0"/>
          <w:bCs w:val="0"/>
          <w:sz w:val="24"/>
        </w:rPr>
        <w:t>Miano oznaczane jest zawsze mniej dokładne od miana nastawianego, ponieważ stosuje się tu nie naważki substancji, tylko mianowany roztwór, przy nastawianiu którego zawsze popełnia się pewne błędy. Do oznaczania miana tiosiarczanu można użyć nastawionego miana roztworu KMnO</w:t>
      </w:r>
      <w:r w:rsidRPr="0069219B">
        <w:rPr>
          <w:b w:val="0"/>
          <w:bCs w:val="0"/>
          <w:sz w:val="24"/>
          <w:vertAlign w:val="subscript"/>
        </w:rPr>
        <w:t>4</w:t>
      </w:r>
      <w:r w:rsidRPr="0069219B">
        <w:rPr>
          <w:b w:val="0"/>
          <w:bCs w:val="0"/>
          <w:sz w:val="24"/>
        </w:rPr>
        <w:t>.</w:t>
      </w:r>
    </w:p>
    <w:p w14:paraId="2B40E4FF" w14:textId="77777777" w:rsidR="004B70C8" w:rsidRPr="0069219B" w:rsidRDefault="004B70C8" w:rsidP="0069219B">
      <w:pPr>
        <w:pStyle w:val="Tytu"/>
        <w:spacing w:line="276" w:lineRule="auto"/>
        <w:jc w:val="both"/>
        <w:rPr>
          <w:b w:val="0"/>
          <w:bCs w:val="0"/>
          <w:sz w:val="24"/>
        </w:rPr>
      </w:pPr>
      <w:r w:rsidRPr="0069219B">
        <w:rPr>
          <w:b w:val="0"/>
          <w:bCs w:val="0"/>
          <w:sz w:val="24"/>
        </w:rPr>
        <w:tab/>
        <w:t>W kwaśnym środowisku nadmanganian wydziela z jodku potasu jod, który odmiareczkowuje się tiosiarczanem:</w:t>
      </w:r>
    </w:p>
    <w:p w14:paraId="54810A2C" w14:textId="26A0C07D" w:rsidR="008F5497" w:rsidRPr="0069219B" w:rsidRDefault="008F5497" w:rsidP="0069219B">
      <w:pPr>
        <w:pStyle w:val="Tytu"/>
        <w:spacing w:line="276" w:lineRule="auto"/>
        <w:rPr>
          <w:b w:val="0"/>
          <w:bCs w:val="0"/>
          <w:color w:val="FF0000"/>
          <w:sz w:val="24"/>
        </w:rPr>
      </w:pPr>
      <w:r w:rsidRPr="0069219B">
        <w:rPr>
          <w:b w:val="0"/>
          <w:bCs w:val="0"/>
          <w:color w:val="FF0000"/>
          <w:sz w:val="24"/>
        </w:rPr>
        <w:t>Proszę zapisać równani</w:t>
      </w:r>
      <w:r w:rsidRPr="0069219B">
        <w:rPr>
          <w:b w:val="0"/>
          <w:bCs w:val="0"/>
          <w:color w:val="FF0000"/>
          <w:sz w:val="24"/>
        </w:rPr>
        <w:t>a</w:t>
      </w:r>
      <w:r w:rsidRPr="0069219B">
        <w:rPr>
          <w:b w:val="0"/>
          <w:bCs w:val="0"/>
          <w:color w:val="FF0000"/>
          <w:sz w:val="24"/>
        </w:rPr>
        <w:t xml:space="preserve"> reakcji przebiegające podczas oznaczenia</w:t>
      </w:r>
    </w:p>
    <w:p w14:paraId="25E1CF0D" w14:textId="77777777" w:rsidR="004B70C8" w:rsidRPr="0069219B" w:rsidRDefault="004B70C8" w:rsidP="0069219B">
      <w:pPr>
        <w:pStyle w:val="Tytu"/>
        <w:spacing w:line="276" w:lineRule="auto"/>
        <w:jc w:val="both"/>
        <w:rPr>
          <w:i/>
          <w:iCs/>
          <w:sz w:val="24"/>
        </w:rPr>
      </w:pPr>
      <w:r w:rsidRPr="0069219B">
        <w:rPr>
          <w:i/>
          <w:iCs/>
          <w:sz w:val="24"/>
        </w:rPr>
        <w:t>Odczynniki i roztwory:</w:t>
      </w:r>
    </w:p>
    <w:p w14:paraId="62D0F90B" w14:textId="77777777" w:rsidR="004B70C8" w:rsidRPr="0069219B" w:rsidRDefault="004B70C8" w:rsidP="0069219B">
      <w:pPr>
        <w:pStyle w:val="Tytu"/>
        <w:spacing w:line="276" w:lineRule="auto"/>
        <w:jc w:val="both"/>
        <w:rPr>
          <w:i/>
          <w:iCs/>
          <w:sz w:val="24"/>
        </w:rPr>
      </w:pPr>
    </w:p>
    <w:p w14:paraId="05EEF43D"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KMnO</w:t>
      </w:r>
      <w:r w:rsidRPr="0069219B">
        <w:rPr>
          <w:b w:val="0"/>
          <w:bCs w:val="0"/>
          <w:sz w:val="24"/>
          <w:vertAlign w:val="subscript"/>
        </w:rPr>
        <w:t>4</w:t>
      </w:r>
      <w:r w:rsidRPr="0069219B">
        <w:rPr>
          <w:b w:val="0"/>
          <w:bCs w:val="0"/>
          <w:sz w:val="24"/>
        </w:rPr>
        <w:t xml:space="preserve"> o stężeniu 0,02 M;</w:t>
      </w:r>
    </w:p>
    <w:p w14:paraId="3B1C8873"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xml:space="preserve"> o stężeniu 1 M (2 n);</w:t>
      </w:r>
    </w:p>
    <w:p w14:paraId="50AB77C5"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stały KI;</w:t>
      </w:r>
    </w:p>
    <w:p w14:paraId="5D1EB228"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skrobi 1 % - wskaźnik.</w:t>
      </w:r>
    </w:p>
    <w:p w14:paraId="53A3AFDF" w14:textId="77777777" w:rsidR="004B70C8" w:rsidRPr="0069219B" w:rsidRDefault="004B70C8" w:rsidP="0069219B">
      <w:pPr>
        <w:pStyle w:val="Tytu"/>
        <w:spacing w:line="276" w:lineRule="auto"/>
        <w:jc w:val="both"/>
        <w:rPr>
          <w:sz w:val="24"/>
          <w:u w:val="single"/>
        </w:rPr>
      </w:pPr>
      <w:r w:rsidRPr="0069219B">
        <w:rPr>
          <w:sz w:val="24"/>
          <w:u w:val="single"/>
        </w:rPr>
        <w:t>Sposób wykonania:</w:t>
      </w:r>
    </w:p>
    <w:p w14:paraId="6CA0A551" w14:textId="77777777" w:rsidR="004B70C8" w:rsidRPr="0069219B" w:rsidRDefault="004B70C8" w:rsidP="0069219B">
      <w:pPr>
        <w:pStyle w:val="Tytu"/>
        <w:spacing w:line="276" w:lineRule="auto"/>
        <w:jc w:val="both"/>
        <w:rPr>
          <w:b w:val="0"/>
          <w:bCs w:val="0"/>
          <w:sz w:val="24"/>
        </w:rPr>
      </w:pPr>
      <w:r w:rsidRPr="0069219B">
        <w:rPr>
          <w:b w:val="0"/>
          <w:bCs w:val="0"/>
          <w:sz w:val="24"/>
        </w:rPr>
        <w:tab/>
        <w:t>Do kolby stożkowej (z korkiem na szlif) o objętości 250 cm</w:t>
      </w:r>
      <w:r w:rsidRPr="0069219B">
        <w:rPr>
          <w:b w:val="0"/>
          <w:bCs w:val="0"/>
          <w:sz w:val="24"/>
          <w:vertAlign w:val="superscript"/>
        </w:rPr>
        <w:t>3</w:t>
      </w:r>
      <w:r w:rsidRPr="0069219B">
        <w:rPr>
          <w:b w:val="0"/>
          <w:bCs w:val="0"/>
          <w:sz w:val="24"/>
        </w:rPr>
        <w:t xml:space="preserve"> pobrać</w:t>
      </w:r>
      <w:r w:rsidRPr="0069219B">
        <w:rPr>
          <w:b w:val="0"/>
          <w:bCs w:val="0"/>
          <w:sz w:val="24"/>
        </w:rPr>
        <w:br/>
        <w:t>10 cm</w:t>
      </w:r>
      <w:r w:rsidRPr="0069219B">
        <w:rPr>
          <w:b w:val="0"/>
          <w:bCs w:val="0"/>
          <w:sz w:val="24"/>
          <w:vertAlign w:val="superscript"/>
        </w:rPr>
        <w:t>3</w:t>
      </w:r>
      <w:r w:rsidRPr="0069219B">
        <w:rPr>
          <w:b w:val="0"/>
          <w:bCs w:val="0"/>
          <w:sz w:val="24"/>
        </w:rPr>
        <w:t xml:space="preserve"> (pipetą lub z biurety) mianowanego 0,02 M roztworu KMnO</w:t>
      </w:r>
      <w:r w:rsidRPr="0069219B">
        <w:rPr>
          <w:b w:val="0"/>
          <w:bCs w:val="0"/>
          <w:sz w:val="24"/>
          <w:vertAlign w:val="subscript"/>
        </w:rPr>
        <w:t>4</w:t>
      </w:r>
      <w:r w:rsidRPr="0069219B">
        <w:rPr>
          <w:b w:val="0"/>
          <w:bCs w:val="0"/>
          <w:sz w:val="24"/>
        </w:rPr>
        <w:t xml:space="preserve">, dodać </w:t>
      </w:r>
      <w:r w:rsidRPr="0069219B">
        <w:rPr>
          <w:b w:val="0"/>
          <w:bCs w:val="0"/>
          <w:sz w:val="24"/>
        </w:rPr>
        <w:br/>
        <w:t>5 cm</w:t>
      </w:r>
      <w:r w:rsidRPr="0069219B">
        <w:rPr>
          <w:b w:val="0"/>
          <w:bCs w:val="0"/>
          <w:sz w:val="24"/>
          <w:vertAlign w:val="superscript"/>
        </w:rPr>
        <w:t>3</w:t>
      </w:r>
      <w:r w:rsidRPr="0069219B">
        <w:rPr>
          <w:b w:val="0"/>
          <w:bCs w:val="0"/>
          <w:sz w:val="24"/>
        </w:rPr>
        <w:t xml:space="preserve"> 1 M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xml:space="preserve"> i 1g stałego KI. Zamknąć kolbę, po starannym wymieszaniu odstawić roztwór w ciemne miejsce na okres 5 minut. Odmiareczkować wydzielony jod roztworem tiosiarczanu, dodając pod koniec miareczkowania</w:t>
      </w:r>
      <w:r w:rsidRPr="0069219B">
        <w:rPr>
          <w:b w:val="0"/>
          <w:bCs w:val="0"/>
          <w:sz w:val="24"/>
        </w:rPr>
        <w:br/>
        <w:t>3 cm</w:t>
      </w:r>
      <w:r w:rsidRPr="0069219B">
        <w:rPr>
          <w:b w:val="0"/>
          <w:bCs w:val="0"/>
          <w:sz w:val="24"/>
          <w:vertAlign w:val="superscript"/>
        </w:rPr>
        <w:t>3</w:t>
      </w:r>
      <w:r w:rsidRPr="0069219B">
        <w:rPr>
          <w:b w:val="0"/>
          <w:bCs w:val="0"/>
          <w:sz w:val="24"/>
        </w:rPr>
        <w:t xml:space="preserve"> roztworu skrobi.</w:t>
      </w:r>
    </w:p>
    <w:p w14:paraId="69F2F468" w14:textId="77777777" w:rsidR="004B70C8" w:rsidRPr="0069219B" w:rsidRDefault="004B70C8" w:rsidP="0069219B">
      <w:pPr>
        <w:pStyle w:val="Tytu"/>
        <w:spacing w:line="276" w:lineRule="auto"/>
        <w:ind w:firstLine="708"/>
        <w:jc w:val="both"/>
        <w:rPr>
          <w:sz w:val="24"/>
        </w:rPr>
      </w:pPr>
      <w:r w:rsidRPr="0069219B">
        <w:rPr>
          <w:sz w:val="24"/>
        </w:rPr>
        <w:t>Stężenie molowe (c</w:t>
      </w:r>
      <w:r w:rsidRPr="0069219B">
        <w:rPr>
          <w:position w:val="-12"/>
          <w:sz w:val="24"/>
          <w:vertAlign w:val="subscript"/>
        </w:rPr>
        <w:object w:dxaOrig="760" w:dyaOrig="380" w14:anchorId="7B246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9.2pt" o:ole="">
            <v:imagedata r:id="rId5" o:title=""/>
          </v:shape>
          <o:OLEObject Type="Embed" ProgID="Equation.3" ShapeID="_x0000_i1025" DrawAspect="Content" ObjectID="_1665847175" r:id="rId6"/>
        </w:object>
      </w:r>
      <w:r w:rsidRPr="0069219B">
        <w:rPr>
          <w:sz w:val="24"/>
        </w:rPr>
        <w:t>) roztworu tiosiarczanu obliczyć ze wzoru:</w:t>
      </w:r>
    </w:p>
    <w:p w14:paraId="28972DD9" w14:textId="27D5C845" w:rsidR="004B70C8" w:rsidRPr="0069219B" w:rsidRDefault="008F5497" w:rsidP="0069219B">
      <w:pPr>
        <w:pStyle w:val="Tytu"/>
        <w:spacing w:line="276" w:lineRule="auto"/>
        <w:rPr>
          <w:b w:val="0"/>
          <w:bCs w:val="0"/>
          <w:color w:val="FF0000"/>
          <w:sz w:val="24"/>
        </w:rPr>
      </w:pPr>
      <w:r w:rsidRPr="0069219B">
        <w:rPr>
          <w:b w:val="0"/>
          <w:bCs w:val="0"/>
          <w:color w:val="FF0000"/>
          <w:sz w:val="24"/>
        </w:rPr>
        <w:t>Proszę podać zależność</w:t>
      </w:r>
    </w:p>
    <w:p w14:paraId="14835C76" w14:textId="4F70D30F" w:rsidR="004B70C8" w:rsidRPr="0069219B" w:rsidRDefault="004B70C8" w:rsidP="0069219B">
      <w:pPr>
        <w:pStyle w:val="Tytu"/>
        <w:tabs>
          <w:tab w:val="num" w:pos="720"/>
          <w:tab w:val="num" w:pos="1080"/>
        </w:tabs>
        <w:spacing w:line="276" w:lineRule="auto"/>
        <w:jc w:val="both"/>
        <w:rPr>
          <w:b w:val="0"/>
          <w:bCs w:val="0"/>
          <w:sz w:val="24"/>
        </w:rPr>
      </w:pPr>
      <w:r w:rsidRPr="0069219B">
        <w:rPr>
          <w:b w:val="0"/>
          <w:bCs w:val="0"/>
          <w:sz w:val="24"/>
        </w:rPr>
        <w:lastRenderedPageBreak/>
        <w:tab/>
        <w:t>Oznaczenie powtarza się 3 – 4 razy i jak wynik końcowy stężenia roztworu Na</w:t>
      </w:r>
      <w:r w:rsidRPr="0069219B">
        <w:rPr>
          <w:b w:val="0"/>
          <w:bCs w:val="0"/>
          <w:sz w:val="24"/>
          <w:vertAlign w:val="subscript"/>
        </w:rPr>
        <w:t>2</w:t>
      </w:r>
      <w:r w:rsidRPr="0069219B">
        <w:rPr>
          <w:b w:val="0"/>
          <w:bCs w:val="0"/>
          <w:sz w:val="24"/>
        </w:rPr>
        <w:t>S</w:t>
      </w:r>
      <w:r w:rsidRPr="0069219B">
        <w:rPr>
          <w:b w:val="0"/>
          <w:bCs w:val="0"/>
          <w:sz w:val="24"/>
          <w:vertAlign w:val="subscript"/>
        </w:rPr>
        <w:t>2</w:t>
      </w:r>
      <w:r w:rsidRPr="0069219B">
        <w:rPr>
          <w:b w:val="0"/>
          <w:bCs w:val="0"/>
          <w:sz w:val="24"/>
        </w:rPr>
        <w:t>O</w:t>
      </w:r>
      <w:r w:rsidRPr="0069219B">
        <w:rPr>
          <w:b w:val="0"/>
          <w:bCs w:val="0"/>
          <w:sz w:val="24"/>
          <w:vertAlign w:val="subscript"/>
        </w:rPr>
        <w:t>3</w:t>
      </w:r>
      <w:r w:rsidRPr="0069219B">
        <w:rPr>
          <w:b w:val="0"/>
          <w:bCs w:val="0"/>
          <w:sz w:val="24"/>
        </w:rPr>
        <w:t xml:space="preserve"> przyjmuje się wartość średnią z poszczególnych oznaczeń.</w:t>
      </w:r>
    </w:p>
    <w:p w14:paraId="365DD80B" w14:textId="77777777" w:rsidR="008F5497" w:rsidRPr="0069219B" w:rsidRDefault="008F5497" w:rsidP="0069219B">
      <w:pPr>
        <w:pStyle w:val="Tytu"/>
        <w:tabs>
          <w:tab w:val="num" w:pos="720"/>
          <w:tab w:val="num" w:pos="1080"/>
        </w:tabs>
        <w:spacing w:line="276" w:lineRule="auto"/>
        <w:jc w:val="both"/>
        <w:rPr>
          <w:b w:val="0"/>
          <w:bCs w:val="0"/>
          <w:sz w:val="24"/>
        </w:rPr>
      </w:pPr>
    </w:p>
    <w:p w14:paraId="0E7ED8D6" w14:textId="77777777" w:rsidR="004B70C8" w:rsidRPr="0069219B" w:rsidRDefault="004B70C8" w:rsidP="0069219B">
      <w:pPr>
        <w:pStyle w:val="Tytu"/>
        <w:spacing w:line="276" w:lineRule="auto"/>
        <w:rPr>
          <w:sz w:val="24"/>
        </w:rPr>
      </w:pPr>
      <w:r w:rsidRPr="0069219B">
        <w:rPr>
          <w:sz w:val="24"/>
        </w:rPr>
        <w:t>Oznaczenie miedzi Cu</w:t>
      </w:r>
      <w:r w:rsidRPr="0069219B">
        <w:rPr>
          <w:sz w:val="24"/>
          <w:vertAlign w:val="superscript"/>
        </w:rPr>
        <w:t>2+</w:t>
      </w:r>
      <w:r w:rsidRPr="0069219B">
        <w:rPr>
          <w:sz w:val="24"/>
        </w:rPr>
        <w:t xml:space="preserve"> (według Musakina)</w:t>
      </w:r>
    </w:p>
    <w:p w14:paraId="301FDFB5" w14:textId="77777777" w:rsidR="004B70C8" w:rsidRPr="0069219B" w:rsidRDefault="004B70C8" w:rsidP="0069219B">
      <w:pPr>
        <w:pStyle w:val="Tytu"/>
        <w:spacing w:line="276" w:lineRule="auto"/>
        <w:jc w:val="both"/>
        <w:rPr>
          <w:i/>
          <w:iCs/>
          <w:sz w:val="24"/>
        </w:rPr>
      </w:pPr>
      <w:r w:rsidRPr="0069219B">
        <w:rPr>
          <w:i/>
          <w:iCs/>
          <w:sz w:val="24"/>
        </w:rPr>
        <w:t>Odczynniki i roztwory:</w:t>
      </w:r>
    </w:p>
    <w:p w14:paraId="18063361"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xml:space="preserve"> o stężeniu 1 M (2 n);</w:t>
      </w:r>
    </w:p>
    <w:p w14:paraId="40EDC477"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stały KI;</w:t>
      </w:r>
    </w:p>
    <w:p w14:paraId="7C96D3DB" w14:textId="77777777" w:rsidR="004B70C8" w:rsidRPr="0069219B" w:rsidRDefault="004B70C8" w:rsidP="0069219B">
      <w:pPr>
        <w:pStyle w:val="Tytu"/>
        <w:numPr>
          <w:ilvl w:val="0"/>
          <w:numId w:val="1"/>
        </w:numPr>
        <w:spacing w:line="276" w:lineRule="auto"/>
        <w:jc w:val="both"/>
        <w:rPr>
          <w:b w:val="0"/>
          <w:bCs w:val="0"/>
          <w:sz w:val="24"/>
        </w:rPr>
      </w:pPr>
      <w:r w:rsidRPr="0069219B">
        <w:rPr>
          <w:b w:val="0"/>
          <w:bCs w:val="0"/>
          <w:sz w:val="24"/>
        </w:rPr>
        <w:t>roztwór skrobi 1 % - wskaźnik.</w:t>
      </w:r>
    </w:p>
    <w:p w14:paraId="60892846" w14:textId="77777777" w:rsidR="004B70C8" w:rsidRPr="0069219B" w:rsidRDefault="004B70C8" w:rsidP="0069219B">
      <w:pPr>
        <w:pStyle w:val="Tytu"/>
        <w:spacing w:line="276" w:lineRule="auto"/>
        <w:jc w:val="both"/>
        <w:rPr>
          <w:sz w:val="24"/>
          <w:u w:val="single"/>
        </w:rPr>
      </w:pPr>
      <w:r w:rsidRPr="0069219B">
        <w:rPr>
          <w:sz w:val="24"/>
          <w:u w:val="single"/>
        </w:rPr>
        <w:t>Wykonanie oznaczenia:</w:t>
      </w:r>
    </w:p>
    <w:p w14:paraId="54DB9060" w14:textId="77777777" w:rsidR="004B70C8" w:rsidRPr="0069219B" w:rsidRDefault="004B70C8" w:rsidP="0069219B">
      <w:pPr>
        <w:pStyle w:val="Tytu"/>
        <w:spacing w:line="276" w:lineRule="auto"/>
        <w:jc w:val="both"/>
        <w:rPr>
          <w:b w:val="0"/>
          <w:bCs w:val="0"/>
          <w:sz w:val="24"/>
        </w:rPr>
      </w:pPr>
      <w:r w:rsidRPr="0069219B">
        <w:rPr>
          <w:sz w:val="24"/>
        </w:rPr>
        <w:tab/>
      </w:r>
      <w:r w:rsidRPr="0069219B">
        <w:rPr>
          <w:b w:val="0"/>
          <w:bCs w:val="0"/>
          <w:sz w:val="24"/>
        </w:rPr>
        <w:t>Roztwór soli miedzi otrzymany w kolbie miarowej o pojemności 100 cm</w:t>
      </w:r>
      <w:r w:rsidRPr="0069219B">
        <w:rPr>
          <w:b w:val="0"/>
          <w:bCs w:val="0"/>
          <w:sz w:val="24"/>
          <w:vertAlign w:val="superscript"/>
        </w:rPr>
        <w:t>3</w:t>
      </w:r>
      <w:r w:rsidRPr="0069219B">
        <w:rPr>
          <w:b w:val="0"/>
          <w:bCs w:val="0"/>
          <w:sz w:val="24"/>
        </w:rPr>
        <w:t xml:space="preserve"> dopełnić wodą destylowaną do kreski i dokładnie wymieszać. Odmierzyć</w:t>
      </w:r>
      <w:r w:rsidRPr="0069219B">
        <w:rPr>
          <w:b w:val="0"/>
          <w:bCs w:val="0"/>
          <w:sz w:val="24"/>
        </w:rPr>
        <w:br/>
        <w:t>20 cm</w:t>
      </w:r>
      <w:r w:rsidRPr="0069219B">
        <w:rPr>
          <w:b w:val="0"/>
          <w:bCs w:val="0"/>
          <w:sz w:val="24"/>
          <w:vertAlign w:val="superscript"/>
        </w:rPr>
        <w:t>3</w:t>
      </w:r>
      <w:r w:rsidRPr="0069219B">
        <w:rPr>
          <w:b w:val="0"/>
          <w:bCs w:val="0"/>
          <w:sz w:val="24"/>
        </w:rPr>
        <w:t xml:space="preserve"> roztworu do kolbki stożkowej o pojemności 200 – 250 cm</w:t>
      </w:r>
      <w:r w:rsidRPr="0069219B">
        <w:rPr>
          <w:b w:val="0"/>
          <w:bCs w:val="0"/>
          <w:sz w:val="24"/>
          <w:vertAlign w:val="superscript"/>
        </w:rPr>
        <w:t>3</w:t>
      </w:r>
      <w:r w:rsidRPr="0069219B">
        <w:rPr>
          <w:b w:val="0"/>
          <w:bCs w:val="0"/>
          <w:sz w:val="24"/>
        </w:rPr>
        <w:t>, dodać</w:t>
      </w:r>
      <w:r w:rsidRPr="0069219B">
        <w:rPr>
          <w:b w:val="0"/>
          <w:bCs w:val="0"/>
          <w:sz w:val="24"/>
        </w:rPr>
        <w:br/>
        <w:t>4 – 8 cm</w:t>
      </w:r>
      <w:r w:rsidRPr="0069219B">
        <w:rPr>
          <w:b w:val="0"/>
          <w:bCs w:val="0"/>
          <w:sz w:val="24"/>
          <w:vertAlign w:val="superscript"/>
        </w:rPr>
        <w:t>3</w:t>
      </w:r>
      <w:r w:rsidRPr="0069219B">
        <w:rPr>
          <w:b w:val="0"/>
          <w:bCs w:val="0"/>
          <w:sz w:val="24"/>
        </w:rPr>
        <w:t xml:space="preserve"> 1 M roztworu H</w:t>
      </w:r>
      <w:r w:rsidRPr="0069219B">
        <w:rPr>
          <w:b w:val="0"/>
          <w:bCs w:val="0"/>
          <w:sz w:val="24"/>
          <w:vertAlign w:val="subscript"/>
        </w:rPr>
        <w:t>2</w:t>
      </w:r>
      <w:r w:rsidRPr="0069219B">
        <w:rPr>
          <w:b w:val="0"/>
          <w:bCs w:val="0"/>
          <w:sz w:val="24"/>
        </w:rPr>
        <w:t>SO</w:t>
      </w:r>
      <w:r w:rsidRPr="0069219B">
        <w:rPr>
          <w:b w:val="0"/>
          <w:bCs w:val="0"/>
          <w:sz w:val="24"/>
          <w:vertAlign w:val="subscript"/>
        </w:rPr>
        <w:t>4</w:t>
      </w:r>
      <w:r w:rsidRPr="0069219B">
        <w:rPr>
          <w:b w:val="0"/>
          <w:bCs w:val="0"/>
          <w:sz w:val="24"/>
        </w:rPr>
        <w:t xml:space="preserve"> oraz 1 g jodku potasowego, zmieszać</w:t>
      </w:r>
      <w:r w:rsidRPr="0069219B">
        <w:rPr>
          <w:b w:val="0"/>
          <w:bCs w:val="0"/>
          <w:sz w:val="24"/>
        </w:rPr>
        <w:br/>
        <w:t>i zaraz zmiareczkować roztworem tiosiarczanu. Pod koniec miareczkowania dodać 2 cm</w:t>
      </w:r>
      <w:r w:rsidRPr="0069219B">
        <w:rPr>
          <w:b w:val="0"/>
          <w:bCs w:val="0"/>
          <w:sz w:val="24"/>
          <w:vertAlign w:val="superscript"/>
        </w:rPr>
        <w:t>3</w:t>
      </w:r>
      <w:r w:rsidRPr="0069219B">
        <w:rPr>
          <w:b w:val="0"/>
          <w:bCs w:val="0"/>
          <w:sz w:val="24"/>
        </w:rPr>
        <w:t xml:space="preserve"> wskaźnika skrobiowego.</w:t>
      </w:r>
    </w:p>
    <w:p w14:paraId="063EA6DE" w14:textId="77777777" w:rsidR="004B70C8" w:rsidRPr="0069219B" w:rsidRDefault="004B70C8" w:rsidP="0069219B">
      <w:pPr>
        <w:pStyle w:val="Tytu"/>
        <w:spacing w:line="276" w:lineRule="auto"/>
        <w:jc w:val="both"/>
        <w:rPr>
          <w:b w:val="0"/>
          <w:bCs w:val="0"/>
          <w:sz w:val="24"/>
        </w:rPr>
      </w:pPr>
      <w:r w:rsidRPr="0069219B">
        <w:rPr>
          <w:b w:val="0"/>
          <w:bCs w:val="0"/>
          <w:sz w:val="24"/>
        </w:rPr>
        <w:tab/>
        <w:t>Miareczkowanie kończy się w chwili, gdy znika niebieska barwa kompleksu skrobia – jod i pozostaje osad biało – różowy. Zmianę barwy widać najlepiej w tym miejscu roztworu, gdzie padają krople roztworu tiosiarczanu.</w:t>
      </w:r>
    </w:p>
    <w:p w14:paraId="2C944D05" w14:textId="77777777" w:rsidR="004B70C8" w:rsidRPr="0069219B" w:rsidRDefault="004B70C8" w:rsidP="0069219B">
      <w:pPr>
        <w:pStyle w:val="Tytu"/>
        <w:spacing w:line="276" w:lineRule="auto"/>
        <w:jc w:val="both"/>
        <w:rPr>
          <w:b w:val="0"/>
          <w:bCs w:val="0"/>
          <w:sz w:val="24"/>
        </w:rPr>
      </w:pPr>
    </w:p>
    <w:p w14:paraId="505B7F66" w14:textId="77777777" w:rsidR="004B70C8" w:rsidRPr="0069219B" w:rsidRDefault="004B70C8" w:rsidP="0069219B">
      <w:pPr>
        <w:pStyle w:val="Tytu"/>
        <w:spacing w:line="276" w:lineRule="auto"/>
        <w:jc w:val="both"/>
        <w:rPr>
          <w:sz w:val="24"/>
        </w:rPr>
      </w:pPr>
      <w:r w:rsidRPr="0069219B">
        <w:rPr>
          <w:sz w:val="24"/>
        </w:rPr>
        <w:t>Oznaczoną ilość Cu</w:t>
      </w:r>
      <w:r w:rsidRPr="0069219B">
        <w:rPr>
          <w:sz w:val="24"/>
          <w:vertAlign w:val="superscript"/>
        </w:rPr>
        <w:t>2+</w:t>
      </w:r>
      <w:r w:rsidRPr="0069219B">
        <w:rPr>
          <w:sz w:val="24"/>
        </w:rPr>
        <w:t xml:space="preserve"> (g) obliczamy ze wzoru:</w:t>
      </w:r>
    </w:p>
    <w:p w14:paraId="0EA6C116" w14:textId="77777777" w:rsidR="008F5497" w:rsidRPr="0069219B" w:rsidRDefault="008F5497" w:rsidP="0069219B">
      <w:pPr>
        <w:pStyle w:val="Tytu"/>
        <w:spacing w:line="276" w:lineRule="auto"/>
        <w:rPr>
          <w:b w:val="0"/>
          <w:bCs w:val="0"/>
          <w:color w:val="FF0000"/>
          <w:sz w:val="24"/>
        </w:rPr>
      </w:pPr>
      <w:r w:rsidRPr="0069219B">
        <w:rPr>
          <w:b w:val="0"/>
          <w:bCs w:val="0"/>
          <w:color w:val="FF0000"/>
          <w:sz w:val="24"/>
        </w:rPr>
        <w:t>Proszę podać zależność</w:t>
      </w:r>
    </w:p>
    <w:p w14:paraId="32CE4851" w14:textId="77777777" w:rsidR="008F5497" w:rsidRPr="0069219B" w:rsidRDefault="008F5497" w:rsidP="0069219B">
      <w:pPr>
        <w:pStyle w:val="Tytu"/>
        <w:spacing w:line="276" w:lineRule="auto"/>
        <w:rPr>
          <w:b w:val="0"/>
          <w:bCs w:val="0"/>
          <w:color w:val="FF0000"/>
          <w:sz w:val="24"/>
        </w:rPr>
      </w:pPr>
      <w:r w:rsidRPr="0069219B">
        <w:rPr>
          <w:b w:val="0"/>
          <w:bCs w:val="0"/>
          <w:color w:val="FF0000"/>
          <w:sz w:val="24"/>
        </w:rPr>
        <w:t>Proszę zapisać równanie reakcji przebiegającej podczas oznaczenia</w:t>
      </w:r>
    </w:p>
    <w:p w14:paraId="1A4FFAE6" w14:textId="77777777" w:rsidR="004B70C8" w:rsidRPr="0069219B" w:rsidRDefault="004B70C8" w:rsidP="0069219B">
      <w:pPr>
        <w:pStyle w:val="Tytu"/>
        <w:spacing w:line="276" w:lineRule="auto"/>
        <w:jc w:val="both"/>
        <w:rPr>
          <w:b w:val="0"/>
          <w:bCs w:val="0"/>
          <w:sz w:val="24"/>
        </w:rPr>
      </w:pPr>
    </w:p>
    <w:p w14:paraId="134F0D3E" w14:textId="75839BF0" w:rsidR="004B70C8" w:rsidRPr="0069219B" w:rsidRDefault="00603401" w:rsidP="0069219B">
      <w:pPr>
        <w:spacing w:after="0" w:line="276" w:lineRule="auto"/>
        <w:rPr>
          <w:rFonts w:ascii="Times New Roman" w:hAnsi="Times New Roman" w:cs="Times New Roman"/>
          <w:b/>
          <w:bCs/>
          <w:sz w:val="24"/>
          <w:szCs w:val="24"/>
        </w:rPr>
      </w:pPr>
      <w:r w:rsidRPr="0069219B">
        <w:rPr>
          <w:rFonts w:ascii="Times New Roman" w:hAnsi="Times New Roman" w:cs="Times New Roman"/>
          <w:b/>
          <w:bCs/>
          <w:sz w:val="24"/>
          <w:szCs w:val="24"/>
        </w:rPr>
        <w:t>Dane do obliczeń:</w:t>
      </w:r>
    </w:p>
    <w:p w14:paraId="55022F76" w14:textId="58CD0B48" w:rsidR="00603401" w:rsidRPr="0069219B" w:rsidRDefault="00603401" w:rsidP="0069219B">
      <w:pPr>
        <w:spacing w:after="0" w:line="276" w:lineRule="auto"/>
        <w:rPr>
          <w:rFonts w:ascii="Times New Roman" w:hAnsi="Times New Roman" w:cs="Times New Roman"/>
          <w:sz w:val="24"/>
          <w:szCs w:val="24"/>
        </w:rPr>
      </w:pPr>
      <w:r w:rsidRPr="0069219B">
        <w:rPr>
          <w:rFonts w:ascii="Times New Roman" w:hAnsi="Times New Roman" w:cs="Times New Roman"/>
          <w:sz w:val="24"/>
          <w:szCs w:val="24"/>
        </w:rPr>
        <w:t>Stężenie Na</w:t>
      </w:r>
      <w:r w:rsidRPr="0069219B">
        <w:rPr>
          <w:rFonts w:ascii="Times New Roman" w:hAnsi="Times New Roman" w:cs="Times New Roman"/>
          <w:sz w:val="24"/>
          <w:szCs w:val="24"/>
          <w:vertAlign w:val="subscript"/>
        </w:rPr>
        <w:t>2</w:t>
      </w:r>
      <w:r w:rsidRPr="0069219B">
        <w:rPr>
          <w:rFonts w:ascii="Times New Roman" w:hAnsi="Times New Roman" w:cs="Times New Roman"/>
          <w:sz w:val="24"/>
          <w:szCs w:val="24"/>
        </w:rPr>
        <w:t>S</w:t>
      </w:r>
      <w:r w:rsidRPr="0069219B">
        <w:rPr>
          <w:rFonts w:ascii="Times New Roman" w:hAnsi="Times New Roman" w:cs="Times New Roman"/>
          <w:sz w:val="24"/>
          <w:szCs w:val="24"/>
          <w:vertAlign w:val="subscript"/>
        </w:rPr>
        <w:t>2</w:t>
      </w:r>
      <w:r w:rsidRPr="0069219B">
        <w:rPr>
          <w:rFonts w:ascii="Times New Roman" w:hAnsi="Times New Roman" w:cs="Times New Roman"/>
          <w:sz w:val="24"/>
          <w:szCs w:val="24"/>
        </w:rPr>
        <w:t>O</w:t>
      </w:r>
      <w:r w:rsidRPr="0069219B">
        <w:rPr>
          <w:rFonts w:ascii="Times New Roman" w:hAnsi="Times New Roman" w:cs="Times New Roman"/>
          <w:sz w:val="24"/>
          <w:szCs w:val="24"/>
          <w:vertAlign w:val="subscript"/>
        </w:rPr>
        <w:t>3</w:t>
      </w:r>
      <w:r w:rsidRPr="0069219B">
        <w:rPr>
          <w:rFonts w:ascii="Times New Roman" w:hAnsi="Times New Roman" w:cs="Times New Roman"/>
          <w:sz w:val="24"/>
          <w:szCs w:val="24"/>
        </w:rPr>
        <w:t xml:space="preserve"> = 0,0486</w:t>
      </w:r>
      <w:r w:rsidR="0069219B" w:rsidRPr="0069219B">
        <w:rPr>
          <w:rFonts w:ascii="Times New Roman" w:hAnsi="Times New Roman" w:cs="Times New Roman"/>
          <w:sz w:val="24"/>
          <w:szCs w:val="24"/>
        </w:rPr>
        <w:t xml:space="preserve"> mol/dm</w:t>
      </w:r>
      <w:r w:rsidR="0069219B" w:rsidRPr="0069219B">
        <w:rPr>
          <w:rFonts w:ascii="Times New Roman" w:hAnsi="Times New Roman" w:cs="Times New Roman"/>
          <w:sz w:val="24"/>
          <w:szCs w:val="24"/>
          <w:vertAlign w:val="superscript"/>
        </w:rPr>
        <w:t>3</w:t>
      </w:r>
    </w:p>
    <w:p w14:paraId="4D369C7A" w14:textId="175EB1D4" w:rsidR="0069219B" w:rsidRDefault="0069219B" w:rsidP="0069219B">
      <w:pPr>
        <w:spacing w:after="0" w:line="276"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389"/>
        <w:gridCol w:w="2944"/>
        <w:gridCol w:w="2729"/>
      </w:tblGrid>
      <w:tr w:rsidR="0069219B" w14:paraId="5A3DD60E" w14:textId="03CF24E9" w:rsidTr="0069219B">
        <w:tc>
          <w:tcPr>
            <w:tcW w:w="3389" w:type="dxa"/>
          </w:tcPr>
          <w:p w14:paraId="072CE9C4" w14:textId="1FA16444" w:rsidR="0069219B" w:rsidRDefault="0069219B" w:rsidP="0069219B">
            <w:pPr>
              <w:spacing w:line="276" w:lineRule="auto"/>
              <w:rPr>
                <w:rFonts w:ascii="Times New Roman" w:hAnsi="Times New Roman" w:cs="Times New Roman"/>
                <w:sz w:val="24"/>
                <w:szCs w:val="24"/>
              </w:rPr>
            </w:pPr>
            <w:r>
              <w:rPr>
                <w:rFonts w:ascii="Times New Roman" w:hAnsi="Times New Roman" w:cs="Times New Roman"/>
                <w:sz w:val="24"/>
                <w:szCs w:val="24"/>
              </w:rPr>
              <w:t>Objętość titranta zużyta w pojedynczym miareczkowaniu</w:t>
            </w:r>
            <w:r w:rsidR="002568EE">
              <w:rPr>
                <w:rFonts w:ascii="Times New Roman" w:hAnsi="Times New Roman" w:cs="Times New Roman"/>
                <w:sz w:val="24"/>
                <w:szCs w:val="24"/>
              </w:rPr>
              <w:t xml:space="preserve"> [ml]</w:t>
            </w:r>
          </w:p>
        </w:tc>
        <w:tc>
          <w:tcPr>
            <w:tcW w:w="2944" w:type="dxa"/>
          </w:tcPr>
          <w:p w14:paraId="6110BD5F" w14:textId="18792CD3" w:rsidR="0069219B" w:rsidRDefault="0069219B" w:rsidP="0069219B">
            <w:pPr>
              <w:spacing w:line="276" w:lineRule="auto"/>
              <w:rPr>
                <w:rFonts w:ascii="Times New Roman" w:hAnsi="Times New Roman" w:cs="Times New Roman"/>
                <w:sz w:val="24"/>
                <w:szCs w:val="24"/>
              </w:rPr>
            </w:pPr>
            <w:r>
              <w:rPr>
                <w:rFonts w:ascii="Times New Roman" w:hAnsi="Times New Roman" w:cs="Times New Roman"/>
                <w:sz w:val="24"/>
                <w:szCs w:val="24"/>
              </w:rPr>
              <w:t>Masa Cu w pojedynczym miareczkowaniu</w:t>
            </w:r>
            <w:r w:rsidR="002568EE">
              <w:rPr>
                <w:rFonts w:ascii="Times New Roman" w:hAnsi="Times New Roman" w:cs="Times New Roman"/>
                <w:sz w:val="24"/>
                <w:szCs w:val="24"/>
              </w:rPr>
              <w:t xml:space="preserve"> [g]</w:t>
            </w:r>
          </w:p>
        </w:tc>
        <w:tc>
          <w:tcPr>
            <w:tcW w:w="2729" w:type="dxa"/>
          </w:tcPr>
          <w:p w14:paraId="3CC7C022" w14:textId="2A459F97" w:rsidR="0069219B" w:rsidRDefault="0069219B" w:rsidP="0069219B">
            <w:pPr>
              <w:spacing w:line="276" w:lineRule="auto"/>
              <w:rPr>
                <w:rFonts w:ascii="Times New Roman" w:hAnsi="Times New Roman" w:cs="Times New Roman"/>
                <w:sz w:val="24"/>
                <w:szCs w:val="24"/>
              </w:rPr>
            </w:pPr>
            <w:r>
              <w:rPr>
                <w:rFonts w:ascii="Times New Roman" w:hAnsi="Times New Roman" w:cs="Times New Roman"/>
                <w:sz w:val="24"/>
                <w:szCs w:val="24"/>
              </w:rPr>
              <w:t xml:space="preserve">Masa Cu w </w:t>
            </w:r>
            <w:r>
              <w:rPr>
                <w:rFonts w:ascii="Times New Roman" w:hAnsi="Times New Roman" w:cs="Times New Roman"/>
                <w:sz w:val="24"/>
                <w:szCs w:val="24"/>
              </w:rPr>
              <w:t>roztworze do analizy</w:t>
            </w:r>
            <w:r w:rsidR="002568EE">
              <w:rPr>
                <w:rFonts w:ascii="Times New Roman" w:hAnsi="Times New Roman" w:cs="Times New Roman"/>
                <w:sz w:val="24"/>
                <w:szCs w:val="24"/>
              </w:rPr>
              <w:t xml:space="preserve"> [mg]</w:t>
            </w:r>
          </w:p>
        </w:tc>
      </w:tr>
      <w:tr w:rsidR="0069219B" w14:paraId="2D6135CC" w14:textId="5622A8C0" w:rsidTr="0069219B">
        <w:tc>
          <w:tcPr>
            <w:tcW w:w="3389" w:type="dxa"/>
          </w:tcPr>
          <w:p w14:paraId="1149AA2F" w14:textId="6CE29135" w:rsidR="0069219B" w:rsidRDefault="00F31BD3" w:rsidP="0069219B">
            <w:pPr>
              <w:spacing w:line="276" w:lineRule="auto"/>
              <w:rPr>
                <w:rFonts w:ascii="Times New Roman" w:hAnsi="Times New Roman" w:cs="Times New Roman"/>
                <w:sz w:val="24"/>
                <w:szCs w:val="24"/>
              </w:rPr>
            </w:pPr>
            <w:r>
              <w:rPr>
                <w:rFonts w:ascii="Times New Roman" w:hAnsi="Times New Roman" w:cs="Times New Roman"/>
                <w:sz w:val="24"/>
                <w:szCs w:val="24"/>
              </w:rPr>
              <w:t>19,95</w:t>
            </w:r>
          </w:p>
        </w:tc>
        <w:tc>
          <w:tcPr>
            <w:tcW w:w="2944" w:type="dxa"/>
          </w:tcPr>
          <w:p w14:paraId="52129168" w14:textId="77777777" w:rsidR="0069219B" w:rsidRDefault="0069219B" w:rsidP="0069219B">
            <w:pPr>
              <w:spacing w:line="276" w:lineRule="auto"/>
              <w:rPr>
                <w:rFonts w:ascii="Times New Roman" w:hAnsi="Times New Roman" w:cs="Times New Roman"/>
                <w:sz w:val="24"/>
                <w:szCs w:val="24"/>
              </w:rPr>
            </w:pPr>
          </w:p>
        </w:tc>
        <w:tc>
          <w:tcPr>
            <w:tcW w:w="2729" w:type="dxa"/>
          </w:tcPr>
          <w:p w14:paraId="0AB0A3C5" w14:textId="77777777" w:rsidR="0069219B" w:rsidRDefault="0069219B" w:rsidP="0069219B">
            <w:pPr>
              <w:spacing w:line="276" w:lineRule="auto"/>
              <w:rPr>
                <w:rFonts w:ascii="Times New Roman" w:hAnsi="Times New Roman" w:cs="Times New Roman"/>
                <w:sz w:val="24"/>
                <w:szCs w:val="24"/>
              </w:rPr>
            </w:pPr>
          </w:p>
        </w:tc>
      </w:tr>
      <w:tr w:rsidR="0069219B" w14:paraId="76A546D5" w14:textId="35878420" w:rsidTr="0069219B">
        <w:tc>
          <w:tcPr>
            <w:tcW w:w="3389" w:type="dxa"/>
          </w:tcPr>
          <w:p w14:paraId="0559A5FC" w14:textId="7EFE7B1C" w:rsidR="0069219B" w:rsidRDefault="00F31BD3" w:rsidP="0069219B">
            <w:pPr>
              <w:spacing w:line="276" w:lineRule="auto"/>
              <w:rPr>
                <w:rFonts w:ascii="Times New Roman" w:hAnsi="Times New Roman" w:cs="Times New Roman"/>
                <w:sz w:val="24"/>
                <w:szCs w:val="24"/>
              </w:rPr>
            </w:pPr>
            <w:r>
              <w:rPr>
                <w:rFonts w:ascii="Times New Roman" w:hAnsi="Times New Roman" w:cs="Times New Roman"/>
                <w:sz w:val="24"/>
                <w:szCs w:val="24"/>
              </w:rPr>
              <w:t>20,00</w:t>
            </w:r>
          </w:p>
        </w:tc>
        <w:tc>
          <w:tcPr>
            <w:tcW w:w="2944" w:type="dxa"/>
          </w:tcPr>
          <w:p w14:paraId="5B4163FA" w14:textId="77777777" w:rsidR="0069219B" w:rsidRDefault="0069219B" w:rsidP="0069219B">
            <w:pPr>
              <w:spacing w:line="276" w:lineRule="auto"/>
              <w:rPr>
                <w:rFonts w:ascii="Times New Roman" w:hAnsi="Times New Roman" w:cs="Times New Roman"/>
                <w:sz w:val="24"/>
                <w:szCs w:val="24"/>
              </w:rPr>
            </w:pPr>
          </w:p>
        </w:tc>
        <w:tc>
          <w:tcPr>
            <w:tcW w:w="2729" w:type="dxa"/>
          </w:tcPr>
          <w:p w14:paraId="2AE48503" w14:textId="77777777" w:rsidR="0069219B" w:rsidRDefault="0069219B" w:rsidP="0069219B">
            <w:pPr>
              <w:spacing w:line="276" w:lineRule="auto"/>
              <w:rPr>
                <w:rFonts w:ascii="Times New Roman" w:hAnsi="Times New Roman" w:cs="Times New Roman"/>
                <w:sz w:val="24"/>
                <w:szCs w:val="24"/>
              </w:rPr>
            </w:pPr>
          </w:p>
        </w:tc>
      </w:tr>
      <w:tr w:rsidR="0069219B" w14:paraId="1F6A178B" w14:textId="1BCF7F36" w:rsidTr="0069219B">
        <w:tc>
          <w:tcPr>
            <w:tcW w:w="3389" w:type="dxa"/>
          </w:tcPr>
          <w:p w14:paraId="3D9B517D" w14:textId="2008BC3C" w:rsidR="0069219B" w:rsidRDefault="00F31BD3" w:rsidP="0069219B">
            <w:pPr>
              <w:spacing w:line="276" w:lineRule="auto"/>
              <w:rPr>
                <w:rFonts w:ascii="Times New Roman" w:hAnsi="Times New Roman" w:cs="Times New Roman"/>
                <w:sz w:val="24"/>
                <w:szCs w:val="24"/>
              </w:rPr>
            </w:pPr>
            <w:r>
              <w:rPr>
                <w:rFonts w:ascii="Times New Roman" w:hAnsi="Times New Roman" w:cs="Times New Roman"/>
                <w:sz w:val="24"/>
                <w:szCs w:val="24"/>
              </w:rPr>
              <w:t>19,90</w:t>
            </w:r>
          </w:p>
        </w:tc>
        <w:tc>
          <w:tcPr>
            <w:tcW w:w="2944" w:type="dxa"/>
          </w:tcPr>
          <w:p w14:paraId="0A9208D9" w14:textId="77777777" w:rsidR="0069219B" w:rsidRDefault="0069219B" w:rsidP="0069219B">
            <w:pPr>
              <w:spacing w:line="276" w:lineRule="auto"/>
              <w:rPr>
                <w:rFonts w:ascii="Times New Roman" w:hAnsi="Times New Roman" w:cs="Times New Roman"/>
                <w:sz w:val="24"/>
                <w:szCs w:val="24"/>
              </w:rPr>
            </w:pPr>
          </w:p>
        </w:tc>
        <w:tc>
          <w:tcPr>
            <w:tcW w:w="2729" w:type="dxa"/>
          </w:tcPr>
          <w:p w14:paraId="024FFA29" w14:textId="77777777" w:rsidR="0069219B" w:rsidRDefault="0069219B" w:rsidP="0069219B">
            <w:pPr>
              <w:spacing w:line="276" w:lineRule="auto"/>
              <w:rPr>
                <w:rFonts w:ascii="Times New Roman" w:hAnsi="Times New Roman" w:cs="Times New Roman"/>
                <w:sz w:val="24"/>
                <w:szCs w:val="24"/>
              </w:rPr>
            </w:pPr>
          </w:p>
        </w:tc>
      </w:tr>
      <w:tr w:rsidR="0069219B" w:rsidRPr="00F31BD3" w14:paraId="504B4E16" w14:textId="513CAB92" w:rsidTr="0069219B">
        <w:tc>
          <w:tcPr>
            <w:tcW w:w="3389" w:type="dxa"/>
          </w:tcPr>
          <w:p w14:paraId="2FB9ED6C" w14:textId="332D4931" w:rsidR="0069219B" w:rsidRPr="00F31BD3" w:rsidRDefault="00F31BD3" w:rsidP="0069219B">
            <w:pPr>
              <w:spacing w:line="276" w:lineRule="auto"/>
              <w:rPr>
                <w:rFonts w:ascii="Times New Roman" w:hAnsi="Times New Roman" w:cs="Times New Roman"/>
                <w:b/>
                <w:bCs/>
                <w:sz w:val="24"/>
                <w:szCs w:val="24"/>
              </w:rPr>
            </w:pPr>
            <w:r w:rsidRPr="00F31BD3">
              <w:rPr>
                <w:rFonts w:ascii="Times New Roman" w:hAnsi="Times New Roman" w:cs="Times New Roman"/>
                <w:b/>
                <w:bCs/>
                <w:sz w:val="24"/>
                <w:szCs w:val="24"/>
              </w:rPr>
              <w:t>Wartość średnia</w:t>
            </w:r>
          </w:p>
        </w:tc>
        <w:tc>
          <w:tcPr>
            <w:tcW w:w="2944" w:type="dxa"/>
          </w:tcPr>
          <w:p w14:paraId="0AD60A06" w14:textId="77777777" w:rsidR="0069219B" w:rsidRPr="00F31BD3" w:rsidRDefault="0069219B" w:rsidP="0069219B">
            <w:pPr>
              <w:spacing w:line="276" w:lineRule="auto"/>
              <w:rPr>
                <w:rFonts w:ascii="Times New Roman" w:hAnsi="Times New Roman" w:cs="Times New Roman"/>
                <w:b/>
                <w:bCs/>
                <w:sz w:val="24"/>
                <w:szCs w:val="24"/>
              </w:rPr>
            </w:pPr>
          </w:p>
        </w:tc>
        <w:tc>
          <w:tcPr>
            <w:tcW w:w="2729" w:type="dxa"/>
          </w:tcPr>
          <w:p w14:paraId="1F8ECE1E" w14:textId="77777777" w:rsidR="0069219B" w:rsidRPr="00F31BD3" w:rsidRDefault="0069219B" w:rsidP="0069219B">
            <w:pPr>
              <w:spacing w:line="276" w:lineRule="auto"/>
              <w:rPr>
                <w:rFonts w:ascii="Times New Roman" w:hAnsi="Times New Roman" w:cs="Times New Roman"/>
                <w:b/>
                <w:bCs/>
                <w:sz w:val="24"/>
                <w:szCs w:val="24"/>
              </w:rPr>
            </w:pPr>
          </w:p>
        </w:tc>
      </w:tr>
    </w:tbl>
    <w:p w14:paraId="26D8CF4F" w14:textId="77777777" w:rsidR="0069219B" w:rsidRPr="0069219B" w:rsidRDefault="0069219B" w:rsidP="0069219B">
      <w:pPr>
        <w:spacing w:after="0" w:line="276" w:lineRule="auto"/>
        <w:rPr>
          <w:rFonts w:ascii="Times New Roman" w:hAnsi="Times New Roman" w:cs="Times New Roman"/>
          <w:sz w:val="24"/>
          <w:szCs w:val="24"/>
        </w:rPr>
      </w:pPr>
    </w:p>
    <w:sectPr w:rsidR="0069219B" w:rsidRPr="00692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E6B11"/>
    <w:multiLevelType w:val="hybridMultilevel"/>
    <w:tmpl w:val="BDF62A0E"/>
    <w:lvl w:ilvl="0" w:tplc="FDF08CBE">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C8"/>
    <w:rsid w:val="002568EE"/>
    <w:rsid w:val="004B70C8"/>
    <w:rsid w:val="00603401"/>
    <w:rsid w:val="0069219B"/>
    <w:rsid w:val="008F5497"/>
    <w:rsid w:val="00F31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4FC6"/>
  <w15:chartTrackingRefBased/>
  <w15:docId w15:val="{CC5D496E-4005-4625-BA59-80F9F6F0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B70C8"/>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4B70C8"/>
    <w:rPr>
      <w:rFonts w:ascii="Times New Roman" w:eastAsia="Times New Roman" w:hAnsi="Times New Roman" w:cs="Times New Roman"/>
      <w:b/>
      <w:bCs/>
      <w:sz w:val="28"/>
      <w:szCs w:val="24"/>
      <w:lang w:eastAsia="pl-PL"/>
    </w:rPr>
  </w:style>
  <w:style w:type="table" w:styleId="Tabela-Siatka">
    <w:name w:val="Table Grid"/>
    <w:basedOn w:val="Standardowy"/>
    <w:uiPriority w:val="39"/>
    <w:rsid w:val="0069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441</Words>
  <Characters>2648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Kuźniar</dc:creator>
  <cp:keywords/>
  <dc:description/>
  <cp:lastModifiedBy>Anna Kuźniar</cp:lastModifiedBy>
  <cp:revision>4</cp:revision>
  <dcterms:created xsi:type="dcterms:W3CDTF">2020-11-02T17:00:00Z</dcterms:created>
  <dcterms:modified xsi:type="dcterms:W3CDTF">2020-11-02T17:33:00Z</dcterms:modified>
</cp:coreProperties>
</file>