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27A4C" w14:textId="77777777" w:rsidR="00CB163B" w:rsidRPr="0094475C" w:rsidRDefault="00CB163B" w:rsidP="00CB163B">
      <w:pPr>
        <w:spacing w:line="276" w:lineRule="auto"/>
        <w:jc w:val="both"/>
        <w:rPr>
          <w:rFonts w:ascii="Calibri" w:hAnsi="Calibri"/>
          <w:b/>
          <w:sz w:val="32"/>
          <w:szCs w:val="32"/>
          <w:lang w:val="pl-PL"/>
        </w:rPr>
      </w:pPr>
      <w:r w:rsidRPr="0094475C">
        <w:rPr>
          <w:rFonts w:ascii="Calibri" w:hAnsi="Calibri"/>
          <w:b/>
          <w:sz w:val="32"/>
          <w:szCs w:val="32"/>
          <w:lang w:val="pl-PL"/>
        </w:rPr>
        <w:t>LABORA</w:t>
      </w:r>
      <w:r>
        <w:rPr>
          <w:rFonts w:ascii="Calibri" w:hAnsi="Calibri"/>
          <w:b/>
          <w:sz w:val="32"/>
          <w:szCs w:val="32"/>
          <w:lang w:val="pl-PL"/>
        </w:rPr>
        <w:t>T</w:t>
      </w:r>
      <w:r w:rsidRPr="0094475C">
        <w:rPr>
          <w:rFonts w:ascii="Calibri" w:hAnsi="Calibri"/>
          <w:b/>
          <w:sz w:val="32"/>
          <w:szCs w:val="32"/>
          <w:lang w:val="pl-PL"/>
        </w:rPr>
        <w:t>ORIUM</w:t>
      </w:r>
    </w:p>
    <w:p w14:paraId="5E42A213" w14:textId="24344BFF" w:rsidR="00CB163B" w:rsidRPr="00C3554A" w:rsidRDefault="00CB163B" w:rsidP="00CB163B">
      <w:pPr>
        <w:spacing w:line="360" w:lineRule="auto"/>
        <w:jc w:val="both"/>
        <w:rPr>
          <w:rFonts w:ascii="Calibri" w:hAnsi="Calibri"/>
          <w:b/>
          <w:sz w:val="28"/>
          <w:szCs w:val="28"/>
          <w:lang w:val="pl-PL"/>
        </w:rPr>
      </w:pPr>
      <w:r w:rsidRPr="00C3554A">
        <w:rPr>
          <w:rFonts w:ascii="Calibri" w:hAnsi="Calibri"/>
          <w:b/>
          <w:sz w:val="28"/>
          <w:szCs w:val="28"/>
          <w:lang w:val="pl-PL"/>
        </w:rPr>
        <w:t xml:space="preserve"> ANALIZA ILOŚCIOWA. ALKACYMETRIA</w:t>
      </w:r>
    </w:p>
    <w:p w14:paraId="3D508998" w14:textId="367CB41C" w:rsidR="00CB163B" w:rsidRPr="000330FE" w:rsidRDefault="00CB163B" w:rsidP="00CB163B">
      <w:pPr>
        <w:spacing w:line="360" w:lineRule="auto"/>
        <w:jc w:val="both"/>
        <w:rPr>
          <w:rFonts w:ascii="Calibri" w:hAnsi="Calibri"/>
          <w:b/>
          <w:lang w:val="pl-PL"/>
        </w:rPr>
      </w:pPr>
      <w:r w:rsidRPr="000330FE">
        <w:rPr>
          <w:rFonts w:ascii="Calibri" w:hAnsi="Calibri"/>
          <w:b/>
          <w:lang w:val="pl-PL"/>
        </w:rPr>
        <w:t xml:space="preserve">Alkalimetryczne oznaczanie kwasu </w:t>
      </w:r>
      <w:r w:rsidR="00E21A77">
        <w:rPr>
          <w:rFonts w:ascii="Calibri" w:hAnsi="Calibri"/>
          <w:b/>
          <w:lang w:val="pl-PL"/>
        </w:rPr>
        <w:t>siarkowego</w:t>
      </w:r>
      <w:r w:rsidRPr="000330FE">
        <w:rPr>
          <w:rFonts w:ascii="Calibri" w:hAnsi="Calibri"/>
          <w:b/>
          <w:lang w:val="pl-PL"/>
        </w:rPr>
        <w:t>.</w:t>
      </w:r>
    </w:p>
    <w:p w14:paraId="55BB6C20" w14:textId="2F7EA2E5" w:rsidR="00CB163B" w:rsidRPr="000330FE" w:rsidRDefault="00CB163B" w:rsidP="00CB163B">
      <w:pPr>
        <w:spacing w:line="360" w:lineRule="auto"/>
        <w:jc w:val="both"/>
        <w:rPr>
          <w:rFonts w:ascii="Calibri" w:hAnsi="Calibri"/>
          <w:lang w:val="pl-PL"/>
        </w:rPr>
      </w:pPr>
      <w:r w:rsidRPr="000330FE">
        <w:rPr>
          <w:rFonts w:ascii="Calibri" w:hAnsi="Calibri"/>
          <w:lang w:val="pl-PL"/>
        </w:rPr>
        <w:t xml:space="preserve">Podstawą oznaczenia jest miareczkowanie kwasu </w:t>
      </w:r>
      <w:r w:rsidR="00E21A77">
        <w:rPr>
          <w:rFonts w:ascii="Calibri" w:hAnsi="Calibri"/>
          <w:lang w:val="pl-PL"/>
        </w:rPr>
        <w:t>siarkowego(VI)</w:t>
      </w:r>
      <w:r w:rsidRPr="000330FE">
        <w:rPr>
          <w:rFonts w:ascii="Calibri" w:hAnsi="Calibri"/>
          <w:lang w:val="pl-PL"/>
        </w:rPr>
        <w:t xml:space="preserve"> za pomocą mianowanego roztworu NaOH:</w:t>
      </w:r>
    </w:p>
    <w:p w14:paraId="122FF4A6" w14:textId="4848AF16" w:rsidR="00CB163B" w:rsidRPr="00E21A77" w:rsidRDefault="00E21A77" w:rsidP="00CB163B">
      <w:pPr>
        <w:spacing w:line="360" w:lineRule="auto"/>
        <w:jc w:val="center"/>
        <w:rPr>
          <w:rFonts w:ascii="Calibri" w:hAnsi="Calibri"/>
          <w:b/>
          <w:bCs/>
          <w:color w:val="FF0000"/>
          <w:lang w:val="pl-PL"/>
        </w:rPr>
      </w:pPr>
      <w:r w:rsidRPr="00E21A77">
        <w:rPr>
          <w:rFonts w:ascii="Calibri" w:hAnsi="Calibri"/>
          <w:b/>
          <w:bCs/>
          <w:color w:val="FF0000"/>
          <w:lang w:val="pl-PL"/>
        </w:rPr>
        <w:t>Proszę uzupełnić r</w:t>
      </w:r>
      <w:r>
        <w:rPr>
          <w:rFonts w:ascii="Calibri" w:hAnsi="Calibri"/>
          <w:b/>
          <w:bCs/>
          <w:color w:val="FF0000"/>
          <w:lang w:val="pl-PL"/>
        </w:rPr>
        <w:t>ównanie r</w:t>
      </w:r>
      <w:r w:rsidRPr="00E21A77">
        <w:rPr>
          <w:rFonts w:ascii="Calibri" w:hAnsi="Calibri"/>
          <w:b/>
          <w:bCs/>
          <w:color w:val="FF0000"/>
          <w:lang w:val="pl-PL"/>
        </w:rPr>
        <w:t>eakcj</w:t>
      </w:r>
      <w:r>
        <w:rPr>
          <w:rFonts w:ascii="Calibri" w:hAnsi="Calibri"/>
          <w:b/>
          <w:bCs/>
          <w:color w:val="FF0000"/>
          <w:lang w:val="pl-PL"/>
        </w:rPr>
        <w:t>i</w:t>
      </w:r>
    </w:p>
    <w:p w14:paraId="48145251" w14:textId="57AD981C" w:rsidR="00CB163B" w:rsidRPr="00C3554A" w:rsidRDefault="00CB163B" w:rsidP="00CB163B">
      <w:pPr>
        <w:spacing w:line="360" w:lineRule="auto"/>
        <w:jc w:val="both"/>
        <w:rPr>
          <w:rFonts w:ascii="Calibri" w:hAnsi="Calibri"/>
          <w:u w:val="single"/>
          <w:lang w:val="pl-PL"/>
        </w:rPr>
      </w:pPr>
      <w:r w:rsidRPr="00C3554A">
        <w:rPr>
          <w:rFonts w:ascii="Calibri" w:hAnsi="Calibri"/>
          <w:u w:val="single"/>
          <w:lang w:val="pl-PL"/>
        </w:rPr>
        <w:t>1. Mianowany roztwór NaOH o stężeniu 0,1 mol/dm</w:t>
      </w:r>
      <w:r w:rsidRPr="00C3554A">
        <w:rPr>
          <w:rFonts w:ascii="Calibri" w:hAnsi="Calibri"/>
          <w:u w:val="single"/>
          <w:vertAlign w:val="superscript"/>
          <w:lang w:val="pl-PL"/>
        </w:rPr>
        <w:t>3</w:t>
      </w:r>
    </w:p>
    <w:p w14:paraId="7C80C59C" w14:textId="77777777" w:rsidR="00E21A77" w:rsidRDefault="00CB163B" w:rsidP="00E21A77">
      <w:pPr>
        <w:spacing w:line="360" w:lineRule="auto"/>
        <w:jc w:val="both"/>
        <w:rPr>
          <w:rFonts w:ascii="Calibri" w:hAnsi="Calibri"/>
          <w:lang w:val="pl-PL"/>
        </w:rPr>
      </w:pPr>
      <w:r w:rsidRPr="000330FE">
        <w:rPr>
          <w:rFonts w:ascii="Calibri" w:hAnsi="Calibri"/>
          <w:lang w:val="pl-PL"/>
        </w:rPr>
        <w:tab/>
        <w:t>0,5 dm</w:t>
      </w:r>
      <w:r w:rsidRPr="000330FE">
        <w:rPr>
          <w:rFonts w:ascii="Calibri" w:hAnsi="Calibri"/>
          <w:vertAlign w:val="superscript"/>
          <w:lang w:val="pl-PL"/>
        </w:rPr>
        <w:t>3</w:t>
      </w:r>
      <w:r w:rsidRPr="000330FE">
        <w:rPr>
          <w:rFonts w:ascii="Calibri" w:hAnsi="Calibri"/>
          <w:lang w:val="pl-PL"/>
        </w:rPr>
        <w:t xml:space="preserve"> ok. 0,1 M roztworu NaOH </w:t>
      </w:r>
    </w:p>
    <w:p w14:paraId="7059A04F" w14:textId="7D9965A9" w:rsidR="00CB163B" w:rsidRPr="000330FE" w:rsidRDefault="00CB163B" w:rsidP="00E21A77">
      <w:pPr>
        <w:spacing w:line="360" w:lineRule="auto"/>
        <w:jc w:val="both"/>
        <w:rPr>
          <w:rFonts w:ascii="Calibri" w:hAnsi="Calibri"/>
          <w:lang w:val="pl-PL"/>
        </w:rPr>
      </w:pPr>
      <w:r w:rsidRPr="000330FE">
        <w:rPr>
          <w:rFonts w:ascii="Calibri" w:hAnsi="Calibri"/>
          <w:lang w:val="pl-PL"/>
        </w:rPr>
        <w:t xml:space="preserve">należy odważyć na wadze technicznej w małej zlewce </w:t>
      </w:r>
      <w:r w:rsidR="00E21A77" w:rsidRPr="00E21A77">
        <w:rPr>
          <w:rFonts w:ascii="Calibri" w:hAnsi="Calibri"/>
          <w:b/>
          <w:bCs/>
          <w:color w:val="FF0000"/>
          <w:lang w:val="pl-PL"/>
        </w:rPr>
        <w:t>………</w:t>
      </w:r>
      <w:r w:rsidRPr="000330FE">
        <w:rPr>
          <w:rFonts w:ascii="Calibri" w:hAnsi="Calibri"/>
          <w:lang w:val="pl-PL"/>
        </w:rPr>
        <w:t xml:space="preserve"> g stałego NaOH, zalać małą ilością (ok. 10 cm</w:t>
      </w:r>
      <w:r w:rsidRPr="000330FE">
        <w:rPr>
          <w:rFonts w:ascii="Calibri" w:hAnsi="Calibri"/>
          <w:vertAlign w:val="superscript"/>
          <w:lang w:val="pl-PL"/>
        </w:rPr>
        <w:t>3</w:t>
      </w:r>
      <w:r w:rsidRPr="000330FE">
        <w:rPr>
          <w:rFonts w:ascii="Calibri" w:hAnsi="Calibri"/>
          <w:lang w:val="pl-PL"/>
        </w:rPr>
        <w:t xml:space="preserve">) wody destylowanej – wodę szybko zlać i odrzucić. Granulki NaOH rozpuścić w świeżo wygotowanej i ostudzonej wodzie </w:t>
      </w:r>
      <w:r w:rsidRPr="000330FE">
        <w:rPr>
          <w:rFonts w:ascii="Calibri" w:hAnsi="Calibri"/>
          <w:color w:val="000000"/>
          <w:lang w:val="pl-PL"/>
        </w:rPr>
        <w:t>destylowanej</w:t>
      </w:r>
      <w:r w:rsidRPr="000330FE">
        <w:rPr>
          <w:rFonts w:ascii="Calibri" w:hAnsi="Calibri"/>
          <w:lang w:val="pl-PL"/>
        </w:rPr>
        <w:t>. Roztwór rozcieńczyć w kolbie miarowej do objętości 500 cm</w:t>
      </w:r>
      <w:r w:rsidRPr="000330FE">
        <w:rPr>
          <w:rFonts w:ascii="Calibri" w:hAnsi="Calibri"/>
          <w:vertAlign w:val="superscript"/>
          <w:lang w:val="pl-PL"/>
        </w:rPr>
        <w:t>3</w:t>
      </w:r>
      <w:r w:rsidRPr="000330FE">
        <w:rPr>
          <w:rFonts w:ascii="Calibri" w:hAnsi="Calibri"/>
          <w:lang w:val="pl-PL"/>
        </w:rPr>
        <w:t>. Następnie stężenie roztworu NaOH należy ustalić korzystając z substancji podstawowej (np. wodoroftalanu potasu).</w:t>
      </w:r>
    </w:p>
    <w:p w14:paraId="3967FC39" w14:textId="77777777" w:rsidR="00CB163B" w:rsidRPr="00E21A77" w:rsidRDefault="00CB163B" w:rsidP="00CB163B">
      <w:pPr>
        <w:spacing w:line="360" w:lineRule="auto"/>
        <w:jc w:val="both"/>
        <w:rPr>
          <w:rFonts w:ascii="Calibri" w:hAnsi="Calibri"/>
          <w:lang w:val="pl-PL"/>
        </w:rPr>
      </w:pPr>
      <w:r w:rsidRPr="000330FE">
        <w:rPr>
          <w:rFonts w:ascii="Calibri" w:hAnsi="Calibri"/>
          <w:lang w:val="pl-PL"/>
        </w:rPr>
        <w:t xml:space="preserve">Wodoroftalan potasu jest substancją niehigroskopijną i można go otrzymać w bardzo czystej postaci. </w:t>
      </w:r>
      <w:r w:rsidRPr="00E21A77">
        <w:rPr>
          <w:rFonts w:ascii="Calibri" w:hAnsi="Calibri"/>
          <w:lang w:val="pl-PL"/>
        </w:rPr>
        <w:t>Reaguje z wodorotlenkiem sodu zgodnie z równaniem:</w:t>
      </w:r>
    </w:p>
    <w:p w14:paraId="19DE29C4" w14:textId="77777777" w:rsidR="00E21A77" w:rsidRPr="00E21A77" w:rsidRDefault="00E21A77" w:rsidP="00E21A77">
      <w:pPr>
        <w:spacing w:line="360" w:lineRule="auto"/>
        <w:jc w:val="center"/>
        <w:rPr>
          <w:rFonts w:ascii="Calibri" w:hAnsi="Calibri"/>
          <w:b/>
          <w:bCs/>
          <w:color w:val="FF0000"/>
          <w:lang w:val="pl-PL"/>
        </w:rPr>
      </w:pPr>
      <w:r w:rsidRPr="00E21A77">
        <w:rPr>
          <w:rFonts w:ascii="Calibri" w:hAnsi="Calibri"/>
          <w:b/>
          <w:bCs/>
          <w:color w:val="FF0000"/>
          <w:lang w:val="pl-PL"/>
        </w:rPr>
        <w:t>Proszę uzupełnić r</w:t>
      </w:r>
      <w:r>
        <w:rPr>
          <w:rFonts w:ascii="Calibri" w:hAnsi="Calibri"/>
          <w:b/>
          <w:bCs/>
          <w:color w:val="FF0000"/>
          <w:lang w:val="pl-PL"/>
        </w:rPr>
        <w:t>ównanie r</w:t>
      </w:r>
      <w:r w:rsidRPr="00E21A77">
        <w:rPr>
          <w:rFonts w:ascii="Calibri" w:hAnsi="Calibri"/>
          <w:b/>
          <w:bCs/>
          <w:color w:val="FF0000"/>
          <w:lang w:val="pl-PL"/>
        </w:rPr>
        <w:t>eakcj</w:t>
      </w:r>
      <w:r>
        <w:rPr>
          <w:rFonts w:ascii="Calibri" w:hAnsi="Calibri"/>
          <w:b/>
          <w:bCs/>
          <w:color w:val="FF0000"/>
          <w:lang w:val="pl-PL"/>
        </w:rPr>
        <w:t>i</w:t>
      </w:r>
    </w:p>
    <w:p w14:paraId="78A41138" w14:textId="7AF4FBF2" w:rsidR="00CB163B" w:rsidRPr="000330FE" w:rsidRDefault="00CB163B" w:rsidP="00CB163B">
      <w:pPr>
        <w:spacing w:line="360" w:lineRule="auto"/>
        <w:jc w:val="both"/>
        <w:rPr>
          <w:rFonts w:ascii="Calibri" w:hAnsi="Calibri"/>
          <w:lang w:val="pl-PL"/>
        </w:rPr>
      </w:pPr>
      <w:r w:rsidRPr="000330FE">
        <w:rPr>
          <w:rFonts w:ascii="Calibri" w:hAnsi="Calibri"/>
          <w:lang w:val="pl-PL"/>
        </w:rPr>
        <w:t>Wodoroftalan, jako słaby kwas miareczkuje się roztworem NaOH wobec fenoloftaleiny jako wskaźnika.</w:t>
      </w:r>
    </w:p>
    <w:p w14:paraId="4935984A" w14:textId="59220727" w:rsidR="00CB163B" w:rsidRPr="000330FE" w:rsidRDefault="00CB163B" w:rsidP="00CB163B">
      <w:pPr>
        <w:spacing w:line="360" w:lineRule="auto"/>
        <w:jc w:val="both"/>
        <w:rPr>
          <w:rFonts w:ascii="Calibri" w:hAnsi="Calibri"/>
          <w:lang w:val="pl-PL"/>
        </w:rPr>
      </w:pPr>
      <w:r w:rsidRPr="000330FE">
        <w:rPr>
          <w:rFonts w:ascii="Calibri" w:hAnsi="Calibri"/>
          <w:lang w:val="pl-PL"/>
        </w:rPr>
        <w:tab/>
        <w:t>Do kolby stożkowej o poj. 250 cm</w:t>
      </w:r>
      <w:r w:rsidRPr="000330FE">
        <w:rPr>
          <w:rFonts w:ascii="Calibri" w:hAnsi="Calibri"/>
          <w:vertAlign w:val="superscript"/>
          <w:lang w:val="pl-PL"/>
        </w:rPr>
        <w:t>3</w:t>
      </w:r>
      <w:r w:rsidRPr="000330FE">
        <w:rPr>
          <w:rFonts w:ascii="Calibri" w:hAnsi="Calibri"/>
          <w:lang w:val="pl-PL"/>
        </w:rPr>
        <w:t xml:space="preserve"> należy przenieść ilościowo </w:t>
      </w:r>
      <w:r w:rsidR="00E21A77" w:rsidRPr="00E21A77">
        <w:rPr>
          <w:rFonts w:ascii="Calibri" w:hAnsi="Calibri"/>
          <w:b/>
          <w:bCs/>
          <w:color w:val="FF0000"/>
          <w:lang w:val="pl-PL"/>
        </w:rPr>
        <w:t>……………….</w:t>
      </w:r>
      <w:r w:rsidRPr="000330FE">
        <w:rPr>
          <w:rFonts w:ascii="Calibri" w:hAnsi="Calibri"/>
          <w:lang w:val="pl-PL"/>
        </w:rPr>
        <w:t xml:space="preserve"> </w:t>
      </w:r>
      <w:r w:rsidR="00E21A77" w:rsidRPr="000330FE">
        <w:rPr>
          <w:rFonts w:ascii="Calibri" w:hAnsi="Calibri"/>
          <w:lang w:val="pl-PL"/>
        </w:rPr>
        <w:t>G</w:t>
      </w:r>
      <w:r w:rsidR="00E21A77">
        <w:rPr>
          <w:rFonts w:ascii="Calibri" w:hAnsi="Calibri"/>
          <w:lang w:val="pl-PL"/>
        </w:rPr>
        <w:t xml:space="preserve"> </w:t>
      </w:r>
      <w:r w:rsidR="00E21A77" w:rsidRPr="00BA081F">
        <w:rPr>
          <w:rFonts w:ascii="Calibri" w:hAnsi="Calibri"/>
          <w:b/>
          <w:bCs/>
          <w:color w:val="FF0000"/>
          <w:lang w:val="pl-PL"/>
        </w:rPr>
        <w:t>( zakres odważki optymalnej i maksymalnej dla biurety 25 ml)</w:t>
      </w:r>
      <w:r w:rsidRPr="00BA081F">
        <w:rPr>
          <w:rFonts w:ascii="Calibri" w:hAnsi="Calibri"/>
          <w:color w:val="FF0000"/>
          <w:lang w:val="pl-PL"/>
        </w:rPr>
        <w:t xml:space="preserve"> </w:t>
      </w:r>
      <w:r w:rsidRPr="000330FE">
        <w:rPr>
          <w:rFonts w:ascii="Calibri" w:hAnsi="Calibri"/>
          <w:lang w:val="pl-PL"/>
        </w:rPr>
        <w:t>odważonego na wadze analitycznej wodoroftalanu potasu. Związek musi być czysty, wcześniej wysuszony w temperaturze 120</w:t>
      </w:r>
      <w:r w:rsidRPr="00C2791D">
        <w:rPr>
          <w:rFonts w:ascii="Calibri" w:hAnsi="Calibri"/>
        </w:rPr>
        <w:sym w:font="Symbol" w:char="F0B0"/>
      </w:r>
      <w:r w:rsidRPr="000330FE">
        <w:rPr>
          <w:rFonts w:ascii="Calibri" w:hAnsi="Calibri"/>
          <w:lang w:val="pl-PL"/>
        </w:rPr>
        <w:t>C w czasie 2h. Sól dokładnie rozpuścić w ok. 70 cm</w:t>
      </w:r>
      <w:r w:rsidRPr="000330FE">
        <w:rPr>
          <w:rFonts w:ascii="Calibri" w:hAnsi="Calibri"/>
          <w:vertAlign w:val="superscript"/>
          <w:lang w:val="pl-PL"/>
        </w:rPr>
        <w:t>3</w:t>
      </w:r>
      <w:r w:rsidRPr="000330FE">
        <w:rPr>
          <w:rFonts w:ascii="Calibri" w:hAnsi="Calibri"/>
          <w:lang w:val="pl-PL"/>
        </w:rPr>
        <w:t xml:space="preserve"> wody destylowanej, dodać 2 krople 0,5% alkoholowego roztworu fenoloftaleiny</w:t>
      </w:r>
      <w:r w:rsidR="00E21A77">
        <w:rPr>
          <w:rFonts w:ascii="Calibri" w:hAnsi="Calibri"/>
          <w:lang w:val="pl-PL"/>
        </w:rPr>
        <w:t xml:space="preserve"> </w:t>
      </w:r>
      <w:r w:rsidRPr="000330FE">
        <w:rPr>
          <w:rFonts w:ascii="Calibri" w:hAnsi="Calibri"/>
          <w:lang w:val="pl-PL"/>
        </w:rPr>
        <w:t>i miareczkować roztworem NaOH do pojawienia się słabo różowego zabarwienia utrzymującego się przez 30</w:t>
      </w:r>
      <w:r>
        <w:rPr>
          <w:rFonts w:ascii="Calibri" w:hAnsi="Calibri"/>
          <w:lang w:val="pl-PL"/>
        </w:rPr>
        <w:t xml:space="preserve"> </w:t>
      </w:r>
      <w:r w:rsidRPr="000330FE">
        <w:rPr>
          <w:rFonts w:ascii="Calibri" w:hAnsi="Calibri"/>
          <w:lang w:val="pl-PL"/>
        </w:rPr>
        <w:t>s. Stężenie roztworu NaOH należy obliczyć ze wzoru:</w:t>
      </w:r>
    </w:p>
    <w:p w14:paraId="28202DF8" w14:textId="14C841DD" w:rsidR="00CB163B" w:rsidRPr="000330FE" w:rsidRDefault="0016474B" w:rsidP="00CB163B">
      <w:pPr>
        <w:spacing w:line="360" w:lineRule="auto"/>
        <w:jc w:val="center"/>
        <w:rPr>
          <w:rFonts w:ascii="Calibri" w:hAnsi="Calibri"/>
          <w:lang w:val="pl-PL"/>
        </w:rPr>
      </w:pPr>
      <m:oMath>
        <m:sSub>
          <m:sSubPr>
            <m:ctrlPr>
              <w:rPr>
                <w:rFonts w:ascii="Cambria Math" w:hAnsi="Calibri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NaOH</m:t>
            </m:r>
          </m:sub>
        </m:sSub>
        <m:r>
          <m:rPr>
            <m:sty m:val="p"/>
          </m:rPr>
          <w:rPr>
            <w:rFonts w:ascii="Cambria Math" w:hAnsi="Calibri" w:cs="Cambria Math"/>
            <w:lang w:val="pl-PL"/>
          </w:rPr>
          <m:t>=</m:t>
        </m:r>
        <m:f>
          <m:fPr>
            <m:ctrlPr>
              <w:rPr>
                <w:rFonts w:ascii="Cambria Math" w:hAnsi="Calibri"/>
              </w:rPr>
            </m:ctrlPr>
          </m:fPr>
          <m:num>
            <m:r>
              <m:rPr>
                <m:sty m:val="p"/>
              </m:rPr>
              <w:rPr>
                <w:rFonts w:ascii="Cambria Math" w:hAnsi="Calibri" w:cs="Cambria Math"/>
                <w:lang w:val="pl-PL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libri" w:cs="Cambria Math"/>
                <w:lang w:val="pl-PL"/>
              </w:rPr>
              <m:t>v</m:t>
            </m:r>
            <m:r>
              <m:rPr>
                <m:sty m:val="p"/>
              </m:rPr>
              <w:rPr>
                <w:rFonts w:ascii="Cambria Math" w:hAnsi="Calibri" w:cs="Cambria Math"/>
                <w:lang w:val="pl-PL"/>
              </w:rPr>
              <m:t>∙</m:t>
            </m:r>
            <m:r>
              <m:rPr>
                <m:sty m:val="p"/>
              </m:rPr>
              <w:rPr>
                <w:rFonts w:ascii="Cambria Math" w:hAnsi="Calibri" w:cs="Cambria Math"/>
                <w:lang w:val="pl-PL"/>
              </w:rPr>
              <m:t>0,20422</m:t>
            </m:r>
          </m:den>
        </m:f>
        <m:r>
          <m:rPr>
            <m:sty m:val="p"/>
          </m:rPr>
          <w:rPr>
            <w:rFonts w:ascii="Cambria Math" w:hAnsi="Calibri"/>
            <w:lang w:val="pl-PL"/>
          </w:rPr>
          <m:t xml:space="preserve"> mol/</m:t>
        </m:r>
        <m:sSup>
          <m:sSupPr>
            <m:ctrlPr>
              <w:rPr>
                <w:rFonts w:ascii="Cambria Math" w:hAnsi="Calibri"/>
              </w:rPr>
            </m:ctrlPr>
          </m:sSupPr>
          <m:e>
            <m:r>
              <m:rPr>
                <m:sty m:val="p"/>
              </m:rPr>
              <w:rPr>
                <w:rFonts w:ascii="Cambria Math" w:hAnsi="Calibri"/>
                <w:lang w:val="pl-PL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libri"/>
                <w:lang w:val="pl-PL"/>
              </w:rPr>
              <m:t>3</m:t>
            </m:r>
          </m:sup>
        </m:sSup>
      </m:oMath>
      <w:r w:rsidR="00CB163B" w:rsidRPr="000330FE">
        <w:rPr>
          <w:rFonts w:ascii="Calibri" w:hAnsi="Calibri"/>
          <w:lang w:val="pl-PL"/>
        </w:rPr>
        <w:t>,</w:t>
      </w:r>
    </w:p>
    <w:p w14:paraId="759049D3" w14:textId="77777777" w:rsidR="00CB163B" w:rsidRPr="000330FE" w:rsidRDefault="00CB163B" w:rsidP="00CB163B">
      <w:pPr>
        <w:spacing w:line="360" w:lineRule="auto"/>
        <w:jc w:val="both"/>
        <w:rPr>
          <w:rFonts w:ascii="Calibri" w:hAnsi="Calibri"/>
          <w:lang w:val="pl-PL"/>
        </w:rPr>
      </w:pPr>
      <w:r w:rsidRPr="000330FE">
        <w:rPr>
          <w:rFonts w:ascii="Calibri" w:hAnsi="Calibri"/>
          <w:lang w:val="pl-PL"/>
        </w:rPr>
        <w:t>gdzie: m – odważka wodoroftalanu potasu (KHC</w:t>
      </w:r>
      <w:r w:rsidRPr="000330FE">
        <w:rPr>
          <w:rFonts w:ascii="Calibri" w:hAnsi="Calibri"/>
          <w:vertAlign w:val="subscript"/>
          <w:lang w:val="pl-PL"/>
        </w:rPr>
        <w:t>8</w:t>
      </w:r>
      <w:r w:rsidRPr="000330FE">
        <w:rPr>
          <w:rFonts w:ascii="Calibri" w:hAnsi="Calibri"/>
          <w:lang w:val="pl-PL"/>
        </w:rPr>
        <w:t>H</w:t>
      </w:r>
      <w:r w:rsidRPr="000330FE">
        <w:rPr>
          <w:rFonts w:ascii="Calibri" w:hAnsi="Calibri"/>
          <w:vertAlign w:val="subscript"/>
          <w:lang w:val="pl-PL"/>
        </w:rPr>
        <w:t>4</w:t>
      </w:r>
      <w:r w:rsidRPr="000330FE">
        <w:rPr>
          <w:rFonts w:ascii="Calibri" w:hAnsi="Calibri"/>
          <w:lang w:val="pl-PL"/>
        </w:rPr>
        <w:t>O</w:t>
      </w:r>
      <w:r w:rsidRPr="000330FE">
        <w:rPr>
          <w:rFonts w:ascii="Calibri" w:hAnsi="Calibri"/>
          <w:vertAlign w:val="subscript"/>
          <w:lang w:val="pl-PL"/>
        </w:rPr>
        <w:t>4</w:t>
      </w:r>
      <w:r w:rsidRPr="000330FE">
        <w:rPr>
          <w:rFonts w:ascii="Calibri" w:hAnsi="Calibri"/>
          <w:lang w:val="pl-PL"/>
        </w:rPr>
        <w:t xml:space="preserve">) w [g], </w:t>
      </w:r>
      <w:r w:rsidRPr="000330FE">
        <w:rPr>
          <w:rFonts w:ascii="Calibri" w:hAnsi="Calibri"/>
          <w:lang w:val="pl-PL"/>
        </w:rPr>
        <w:tab/>
        <w:t>v – objętość NaOH [cm</w:t>
      </w:r>
      <w:r w:rsidRPr="000330FE">
        <w:rPr>
          <w:rFonts w:ascii="Calibri" w:hAnsi="Calibri"/>
          <w:vertAlign w:val="superscript"/>
          <w:lang w:val="pl-PL"/>
        </w:rPr>
        <w:t>3</w:t>
      </w:r>
      <w:r w:rsidRPr="000330FE">
        <w:rPr>
          <w:rFonts w:ascii="Calibri" w:hAnsi="Calibri"/>
          <w:lang w:val="pl-PL"/>
        </w:rPr>
        <w:t>],</w:t>
      </w:r>
    </w:p>
    <w:p w14:paraId="3B6D0F7A" w14:textId="53A4215F" w:rsidR="00CB163B" w:rsidRDefault="00CB163B" w:rsidP="00CB163B">
      <w:pPr>
        <w:spacing w:line="360" w:lineRule="auto"/>
        <w:jc w:val="both"/>
        <w:rPr>
          <w:rFonts w:ascii="Calibri" w:hAnsi="Calibri"/>
          <w:lang w:val="pl-PL"/>
        </w:rPr>
      </w:pPr>
      <w:r w:rsidRPr="000330FE">
        <w:rPr>
          <w:rFonts w:ascii="Calibri" w:hAnsi="Calibri"/>
          <w:lang w:val="pl-PL"/>
        </w:rPr>
        <w:t>0,20422 – masa KHC</w:t>
      </w:r>
      <w:r w:rsidRPr="000330FE">
        <w:rPr>
          <w:rFonts w:ascii="Calibri" w:hAnsi="Calibri"/>
          <w:vertAlign w:val="subscript"/>
          <w:lang w:val="pl-PL"/>
        </w:rPr>
        <w:t>8</w:t>
      </w:r>
      <w:r w:rsidRPr="000330FE">
        <w:rPr>
          <w:rFonts w:ascii="Calibri" w:hAnsi="Calibri"/>
          <w:lang w:val="pl-PL"/>
        </w:rPr>
        <w:t>H</w:t>
      </w:r>
      <w:r w:rsidRPr="000330FE">
        <w:rPr>
          <w:rFonts w:ascii="Calibri" w:hAnsi="Calibri"/>
          <w:vertAlign w:val="subscript"/>
          <w:lang w:val="pl-PL"/>
        </w:rPr>
        <w:t>4</w:t>
      </w:r>
      <w:r w:rsidRPr="000330FE">
        <w:rPr>
          <w:rFonts w:ascii="Calibri" w:hAnsi="Calibri"/>
          <w:lang w:val="pl-PL"/>
        </w:rPr>
        <w:t>O</w:t>
      </w:r>
      <w:r w:rsidRPr="000330FE">
        <w:rPr>
          <w:rFonts w:ascii="Calibri" w:hAnsi="Calibri"/>
          <w:vertAlign w:val="subscript"/>
          <w:lang w:val="pl-PL"/>
        </w:rPr>
        <w:t>4</w:t>
      </w:r>
      <w:r w:rsidRPr="000330FE">
        <w:rPr>
          <w:rFonts w:ascii="Calibri" w:hAnsi="Calibri"/>
          <w:lang w:val="pl-PL"/>
        </w:rPr>
        <w:t xml:space="preserve"> w [g/mmol].</w:t>
      </w:r>
    </w:p>
    <w:p w14:paraId="5AA11440" w14:textId="7092B3D0" w:rsidR="00E21A77" w:rsidRDefault="00E21A77" w:rsidP="00CB163B">
      <w:pPr>
        <w:spacing w:line="360" w:lineRule="auto"/>
        <w:jc w:val="both"/>
        <w:rPr>
          <w:rFonts w:ascii="Calibri" w:hAnsi="Calibri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21A77" w14:paraId="39894F1E" w14:textId="77777777" w:rsidTr="00E21A77">
        <w:tc>
          <w:tcPr>
            <w:tcW w:w="3020" w:type="dxa"/>
          </w:tcPr>
          <w:p w14:paraId="5B5A3B50" w14:textId="2B803CC9" w:rsidR="00E21A77" w:rsidRDefault="00E21A77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Masa odważki substancji podstawowej, g</w:t>
            </w:r>
          </w:p>
        </w:tc>
        <w:tc>
          <w:tcPr>
            <w:tcW w:w="3021" w:type="dxa"/>
          </w:tcPr>
          <w:p w14:paraId="2FA25C9B" w14:textId="378CBA39" w:rsidR="00E21A77" w:rsidRDefault="00E21A77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Objętośc titranta, ml</w:t>
            </w:r>
          </w:p>
        </w:tc>
        <w:tc>
          <w:tcPr>
            <w:tcW w:w="3021" w:type="dxa"/>
          </w:tcPr>
          <w:p w14:paraId="02C77968" w14:textId="4CDD88B5" w:rsidR="00E21A77" w:rsidRDefault="00E21A77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Stężenie NaOH, mol/l</w:t>
            </w:r>
          </w:p>
        </w:tc>
      </w:tr>
      <w:tr w:rsidR="00E21A77" w14:paraId="7C7AF709" w14:textId="77777777" w:rsidTr="00E21A77">
        <w:tc>
          <w:tcPr>
            <w:tcW w:w="3020" w:type="dxa"/>
          </w:tcPr>
          <w:p w14:paraId="63ACFE8D" w14:textId="48D72637" w:rsidR="00E21A77" w:rsidRDefault="0016474B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lastRenderedPageBreak/>
              <w:t>0,4080</w:t>
            </w:r>
          </w:p>
        </w:tc>
        <w:tc>
          <w:tcPr>
            <w:tcW w:w="3021" w:type="dxa"/>
          </w:tcPr>
          <w:p w14:paraId="7EAE5118" w14:textId="58BB2E8F" w:rsidR="00E21A77" w:rsidRDefault="0016474B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19,90</w:t>
            </w:r>
          </w:p>
        </w:tc>
        <w:tc>
          <w:tcPr>
            <w:tcW w:w="3021" w:type="dxa"/>
          </w:tcPr>
          <w:p w14:paraId="0069F8D0" w14:textId="77777777" w:rsidR="00E21A77" w:rsidRDefault="00E21A77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</w:p>
        </w:tc>
      </w:tr>
      <w:tr w:rsidR="00E21A77" w14:paraId="452C6EDF" w14:textId="77777777" w:rsidTr="00E21A77">
        <w:tc>
          <w:tcPr>
            <w:tcW w:w="3020" w:type="dxa"/>
          </w:tcPr>
          <w:p w14:paraId="14640C4F" w14:textId="00E1D4F7" w:rsidR="00E21A77" w:rsidRDefault="0016474B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0,4121</w:t>
            </w:r>
          </w:p>
        </w:tc>
        <w:tc>
          <w:tcPr>
            <w:tcW w:w="3021" w:type="dxa"/>
          </w:tcPr>
          <w:p w14:paraId="5D38F41C" w14:textId="4E7DB580" w:rsidR="00E21A77" w:rsidRDefault="0016474B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20,25</w:t>
            </w:r>
          </w:p>
        </w:tc>
        <w:tc>
          <w:tcPr>
            <w:tcW w:w="3021" w:type="dxa"/>
          </w:tcPr>
          <w:p w14:paraId="6CF9C5F6" w14:textId="77777777" w:rsidR="00E21A77" w:rsidRDefault="00E21A77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</w:p>
        </w:tc>
      </w:tr>
      <w:tr w:rsidR="00E21A77" w14:paraId="6326FF92" w14:textId="77777777" w:rsidTr="00E21A77">
        <w:tc>
          <w:tcPr>
            <w:tcW w:w="3020" w:type="dxa"/>
          </w:tcPr>
          <w:p w14:paraId="54A62845" w14:textId="120BB21C" w:rsidR="00E21A77" w:rsidRDefault="0016474B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0,3789</w:t>
            </w:r>
          </w:p>
        </w:tc>
        <w:tc>
          <w:tcPr>
            <w:tcW w:w="3021" w:type="dxa"/>
          </w:tcPr>
          <w:p w14:paraId="0563AEF2" w14:textId="7457517D" w:rsidR="00E21A77" w:rsidRDefault="0016474B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19,05</w:t>
            </w:r>
          </w:p>
        </w:tc>
        <w:tc>
          <w:tcPr>
            <w:tcW w:w="3021" w:type="dxa"/>
          </w:tcPr>
          <w:p w14:paraId="5C3B1F27" w14:textId="77777777" w:rsidR="00E21A77" w:rsidRDefault="00E21A77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</w:p>
        </w:tc>
      </w:tr>
      <w:tr w:rsidR="0016474B" w14:paraId="10999D5B" w14:textId="77777777" w:rsidTr="004B5401">
        <w:tc>
          <w:tcPr>
            <w:tcW w:w="6041" w:type="dxa"/>
            <w:gridSpan w:val="2"/>
          </w:tcPr>
          <w:p w14:paraId="01558B25" w14:textId="7839DB65" w:rsidR="0016474B" w:rsidRDefault="0016474B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Stężenie średnie, mol/l</w:t>
            </w:r>
          </w:p>
        </w:tc>
        <w:tc>
          <w:tcPr>
            <w:tcW w:w="3021" w:type="dxa"/>
          </w:tcPr>
          <w:p w14:paraId="49C7C9E8" w14:textId="77777777" w:rsidR="0016474B" w:rsidRDefault="0016474B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</w:p>
        </w:tc>
      </w:tr>
    </w:tbl>
    <w:p w14:paraId="4709273A" w14:textId="4532AEDE" w:rsidR="00E21A77" w:rsidRDefault="00E21A77" w:rsidP="00CB163B">
      <w:pPr>
        <w:spacing w:line="360" w:lineRule="auto"/>
        <w:jc w:val="both"/>
        <w:rPr>
          <w:rFonts w:ascii="Calibri" w:hAnsi="Calibri"/>
          <w:lang w:val="pl-PL"/>
        </w:rPr>
      </w:pPr>
    </w:p>
    <w:p w14:paraId="446B4979" w14:textId="62EE8417" w:rsidR="00E21A77" w:rsidRDefault="00E21A77" w:rsidP="00CB163B">
      <w:pPr>
        <w:spacing w:line="360" w:lineRule="auto"/>
        <w:jc w:val="both"/>
        <w:rPr>
          <w:rFonts w:ascii="Calibri" w:hAnsi="Calibri"/>
          <w:lang w:val="pl-PL"/>
        </w:rPr>
      </w:pPr>
    </w:p>
    <w:sectPr w:rsidR="00E21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3B"/>
    <w:rsid w:val="0016474B"/>
    <w:rsid w:val="002B3D97"/>
    <w:rsid w:val="00BA081F"/>
    <w:rsid w:val="00CB163B"/>
    <w:rsid w:val="00E2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C746"/>
  <w15:chartTrackingRefBased/>
  <w15:docId w15:val="{C7FCCC3E-625E-41E9-8359-D6CD7816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1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263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Kuźniar</dc:creator>
  <cp:keywords/>
  <dc:description/>
  <cp:lastModifiedBy>Anna Kuźniar</cp:lastModifiedBy>
  <cp:revision>4</cp:revision>
  <dcterms:created xsi:type="dcterms:W3CDTF">2020-10-20T09:55:00Z</dcterms:created>
  <dcterms:modified xsi:type="dcterms:W3CDTF">2020-10-20T11:00:00Z</dcterms:modified>
</cp:coreProperties>
</file>