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44" w:rsidRDefault="00E106D9">
      <w:r>
        <w:t>Zagadnienia do kolokwium nr 3 – Ekologia i ochrona środowiska na kierunku Architektura</w:t>
      </w:r>
    </w:p>
    <w:p w:rsidR="00E106D9" w:rsidRDefault="00E106D9" w:rsidP="00E106D9">
      <w:pPr>
        <w:pStyle w:val="Akapitzlist"/>
        <w:numPr>
          <w:ilvl w:val="0"/>
          <w:numId w:val="1"/>
        </w:numPr>
      </w:pPr>
      <w:r>
        <w:t>Czynniki wywołujące syndrom chorego budynku</w:t>
      </w:r>
    </w:p>
    <w:p w:rsidR="00E106D9" w:rsidRDefault="00E106D9" w:rsidP="00E106D9">
      <w:pPr>
        <w:pStyle w:val="Akapitzlist"/>
        <w:numPr>
          <w:ilvl w:val="0"/>
          <w:numId w:val="1"/>
        </w:numPr>
      </w:pPr>
      <w:r>
        <w:t xml:space="preserve">Co to jest </w:t>
      </w:r>
      <w:r w:rsidRPr="00E106D9">
        <w:rPr>
          <w:bCs/>
        </w:rPr>
        <w:t>najwyższe dopuszczalne stężenie chwilowe</w:t>
      </w:r>
      <w:r w:rsidRPr="00E106D9">
        <w:t xml:space="preserve"> (</w:t>
      </w:r>
      <w:proofErr w:type="spellStart"/>
      <w:r w:rsidRPr="00E106D9">
        <w:t>NDSCh</w:t>
      </w:r>
      <w:proofErr w:type="spellEnd"/>
      <w:r w:rsidRPr="00E106D9">
        <w:t>)</w:t>
      </w:r>
      <w:r>
        <w:t xml:space="preserve"> (definicja)?</w:t>
      </w:r>
    </w:p>
    <w:p w:rsidR="00E106D9" w:rsidRDefault="00E106D9" w:rsidP="00E106D9">
      <w:pPr>
        <w:pStyle w:val="Akapitzlist"/>
        <w:numPr>
          <w:ilvl w:val="0"/>
          <w:numId w:val="1"/>
        </w:numPr>
      </w:pPr>
      <w:r>
        <w:t>Składniki bioareozoli</w:t>
      </w:r>
    </w:p>
    <w:p w:rsidR="00E106D9" w:rsidRDefault="00E106D9" w:rsidP="00E106D9">
      <w:pPr>
        <w:pStyle w:val="Akapitzlist"/>
        <w:numPr>
          <w:ilvl w:val="0"/>
          <w:numId w:val="1"/>
        </w:numPr>
      </w:pPr>
      <w:r>
        <w:t>Wpływ bioareozoli na zdrowie człowieka</w:t>
      </w:r>
    </w:p>
    <w:p w:rsidR="00E106D9" w:rsidRDefault="00E106D9" w:rsidP="00E106D9">
      <w:pPr>
        <w:pStyle w:val="Akapitzlist"/>
        <w:numPr>
          <w:ilvl w:val="0"/>
          <w:numId w:val="1"/>
        </w:numPr>
      </w:pPr>
      <w:r>
        <w:t>Objawy syndromu chorego budynku</w:t>
      </w:r>
    </w:p>
    <w:p w:rsidR="00E106D9" w:rsidRDefault="00E106D9" w:rsidP="00E106D9">
      <w:pPr>
        <w:pStyle w:val="Akapitzlist"/>
        <w:numPr>
          <w:ilvl w:val="0"/>
          <w:numId w:val="1"/>
        </w:numPr>
      </w:pPr>
      <w:r>
        <w:t xml:space="preserve">Przyczyny i objawu </w:t>
      </w:r>
      <w:proofErr w:type="spellStart"/>
      <w:r>
        <w:t>legionellozy</w:t>
      </w:r>
      <w:proofErr w:type="spellEnd"/>
    </w:p>
    <w:p w:rsidR="00E106D9" w:rsidRDefault="00E106D9" w:rsidP="00E106D9">
      <w:pPr>
        <w:pStyle w:val="Akapitzlist"/>
        <w:numPr>
          <w:ilvl w:val="0"/>
          <w:numId w:val="1"/>
        </w:numPr>
      </w:pPr>
      <w:r>
        <w:t>Choroby wywoływane przez grzyby pleśniowe</w:t>
      </w:r>
    </w:p>
    <w:p w:rsidR="00E106D9" w:rsidRDefault="00FC5D03" w:rsidP="00E106D9">
      <w:pPr>
        <w:pStyle w:val="Akapitzlist"/>
        <w:numPr>
          <w:ilvl w:val="0"/>
          <w:numId w:val="1"/>
        </w:numPr>
      </w:pPr>
      <w:r>
        <w:t>Definicja budynku zrównoważonego</w:t>
      </w:r>
    </w:p>
    <w:p w:rsidR="00FC5D03" w:rsidRPr="00FC5D03" w:rsidRDefault="00FC5D03" w:rsidP="00E106D9">
      <w:pPr>
        <w:pStyle w:val="Akapitzlist"/>
        <w:numPr>
          <w:ilvl w:val="0"/>
          <w:numId w:val="1"/>
        </w:numPr>
      </w:pPr>
      <w:r w:rsidRPr="00FC5D03">
        <w:rPr>
          <w:bCs/>
        </w:rPr>
        <w:t>Typowe parametry projektowe i eksploatacyjne budynku zielonego (wymienić)</w:t>
      </w:r>
    </w:p>
    <w:p w:rsidR="00FC5D03" w:rsidRPr="00FC5D03" w:rsidRDefault="00FC5D03" w:rsidP="00E106D9">
      <w:pPr>
        <w:pStyle w:val="Akapitzlist"/>
        <w:numPr>
          <w:ilvl w:val="0"/>
          <w:numId w:val="1"/>
        </w:numPr>
      </w:pPr>
      <w:r>
        <w:rPr>
          <w:bCs/>
        </w:rPr>
        <w:t>Aspekty kontroli oddziaływań budownictwa na środowisko</w:t>
      </w:r>
    </w:p>
    <w:p w:rsidR="00FC5D03" w:rsidRPr="006879F3" w:rsidRDefault="00FC5D03" w:rsidP="00E106D9">
      <w:pPr>
        <w:pStyle w:val="Akapitzlist"/>
        <w:numPr>
          <w:ilvl w:val="0"/>
          <w:numId w:val="1"/>
        </w:numPr>
      </w:pPr>
      <w:r>
        <w:rPr>
          <w:bCs/>
        </w:rPr>
        <w:t>Kryteria oceny BREEAM</w:t>
      </w:r>
    </w:p>
    <w:p w:rsidR="006879F3" w:rsidRPr="006879F3" w:rsidRDefault="006879F3" w:rsidP="00E106D9">
      <w:pPr>
        <w:pStyle w:val="Akapitzlist"/>
        <w:numPr>
          <w:ilvl w:val="0"/>
          <w:numId w:val="1"/>
        </w:numPr>
      </w:pPr>
      <w:r>
        <w:rPr>
          <w:bCs/>
        </w:rPr>
        <w:t>Funkcje poszczególnych warstw zielonego dachu</w:t>
      </w:r>
    </w:p>
    <w:p w:rsidR="006879F3" w:rsidRPr="006879F3" w:rsidRDefault="006879F3" w:rsidP="00E106D9">
      <w:pPr>
        <w:pStyle w:val="Akapitzlist"/>
        <w:numPr>
          <w:ilvl w:val="0"/>
          <w:numId w:val="1"/>
        </w:numPr>
      </w:pPr>
      <w:r>
        <w:rPr>
          <w:bCs/>
        </w:rPr>
        <w:t>Typu zielonych dachów – jaka charakterystyczna roślinność na nich występuje (przykłady)</w:t>
      </w:r>
    </w:p>
    <w:p w:rsidR="006879F3" w:rsidRDefault="006879F3" w:rsidP="00E106D9">
      <w:pPr>
        <w:pStyle w:val="Akapitzlist"/>
        <w:numPr>
          <w:ilvl w:val="0"/>
          <w:numId w:val="1"/>
        </w:numPr>
      </w:pPr>
      <w:r>
        <w:t>Wady zielonych dachów</w:t>
      </w:r>
    </w:p>
    <w:p w:rsidR="006879F3" w:rsidRPr="00FC5D03" w:rsidRDefault="006879F3" w:rsidP="00E106D9">
      <w:pPr>
        <w:pStyle w:val="Akapitzlist"/>
        <w:numPr>
          <w:ilvl w:val="0"/>
          <w:numId w:val="1"/>
        </w:numPr>
      </w:pPr>
      <w:r>
        <w:t>Zalety zielonych dachów - omówić</w:t>
      </w:r>
      <w:bookmarkStart w:id="0" w:name="_GoBack"/>
      <w:bookmarkEnd w:id="0"/>
    </w:p>
    <w:sectPr w:rsidR="006879F3" w:rsidRPr="00FC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933"/>
    <w:multiLevelType w:val="hybridMultilevel"/>
    <w:tmpl w:val="D86A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9"/>
    <w:rsid w:val="000D012A"/>
    <w:rsid w:val="006879F3"/>
    <w:rsid w:val="00777EB4"/>
    <w:rsid w:val="00E106D9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6F7C6-247E-48CA-98B3-7D52937A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2020-06-20T12:37:00Z</dcterms:created>
  <dcterms:modified xsi:type="dcterms:W3CDTF">2020-06-20T12:37:00Z</dcterms:modified>
</cp:coreProperties>
</file>