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3F" w:rsidRPr="00013E0C" w:rsidRDefault="006F1E3F">
      <w:r w:rsidRPr="00013E0C">
        <w:t xml:space="preserve">Dr Wincenty Kulpa prof. </w:t>
      </w:r>
      <w:proofErr w:type="spellStart"/>
      <w:r w:rsidRPr="00013E0C">
        <w:t>PRz</w:t>
      </w:r>
      <w:proofErr w:type="spellEnd"/>
    </w:p>
    <w:p w:rsidR="00F208B6" w:rsidRPr="00013E0C" w:rsidRDefault="00AC7F44">
      <w:r w:rsidRPr="00AC7F44">
        <w:t>Zestaw zagadnień problemowych Ćwiczenia</w:t>
      </w:r>
      <w:r>
        <w:t xml:space="preserve"> 5</w:t>
      </w:r>
      <w:bookmarkStart w:id="0" w:name="_GoBack"/>
      <w:bookmarkEnd w:id="0"/>
    </w:p>
    <w:p w:rsidR="002D33FC" w:rsidRPr="00013E0C" w:rsidRDefault="002D33FC" w:rsidP="002D33FC"/>
    <w:p w:rsidR="002D33FC" w:rsidRPr="00013E0C" w:rsidRDefault="002D33FC" w:rsidP="002D33FC">
      <w:r w:rsidRPr="00013E0C">
        <w:t>1. Pojęcie ryzyka bankowego, ryzyko a niepewność</w:t>
      </w:r>
    </w:p>
    <w:p w:rsidR="002D33FC" w:rsidRPr="00013E0C" w:rsidRDefault="002D33FC" w:rsidP="002D33FC">
      <w:r w:rsidRPr="00013E0C">
        <w:t>2. Jakie czynniki powodują występowania ryzyka bankowego</w:t>
      </w:r>
    </w:p>
    <w:p w:rsidR="002D33FC" w:rsidRPr="00013E0C" w:rsidRDefault="002D33FC" w:rsidP="002D33FC">
      <w:r w:rsidRPr="00013E0C">
        <w:t>3. Rodzaje ryzyka bankowego – krótka charakterystyka</w:t>
      </w:r>
    </w:p>
    <w:p w:rsidR="002D33FC" w:rsidRPr="00013E0C" w:rsidRDefault="002D33FC" w:rsidP="002D33FC">
      <w:r w:rsidRPr="00013E0C">
        <w:t>4. Etapy zarzadzania ryzykiem bankowym – przykład z wybranego banku</w:t>
      </w:r>
    </w:p>
    <w:p w:rsidR="002D33FC" w:rsidRPr="00013E0C" w:rsidRDefault="002D33FC" w:rsidP="002D33FC">
      <w:r w:rsidRPr="00013E0C">
        <w:t>5. Rola controllingu w procesie zarządzania ryzykiem bankowym</w:t>
      </w:r>
    </w:p>
    <w:p w:rsidR="002D33FC" w:rsidRPr="00013E0C" w:rsidRDefault="002D33FC" w:rsidP="002D33FC">
      <w:r w:rsidRPr="00013E0C">
        <w:t>6. Aktywna i pasywna strategia przeciwdziałania ryzyku</w:t>
      </w:r>
    </w:p>
    <w:p w:rsidR="002D33FC" w:rsidRPr="00013E0C" w:rsidRDefault="002D33FC" w:rsidP="002D33FC">
      <w:r w:rsidRPr="00013E0C">
        <w:t>7. Istota płynności banku, czynniki wywołujące brak płynności banku</w:t>
      </w:r>
    </w:p>
    <w:p w:rsidR="002D33FC" w:rsidRPr="00013E0C" w:rsidRDefault="002D33FC" w:rsidP="002D33FC">
      <w:r w:rsidRPr="00013E0C">
        <w:t>8. Reguły zachowania płynności banku, ocena ich skuteczności i wpływu na efektywność banku</w:t>
      </w:r>
    </w:p>
    <w:p w:rsidR="002D33FC" w:rsidRPr="00013E0C" w:rsidRDefault="002D33FC" w:rsidP="002D33FC">
      <w:r w:rsidRPr="00013E0C">
        <w:t>9. Metody pomiaru ryzyka płynności banku</w:t>
      </w:r>
    </w:p>
    <w:p w:rsidR="002D33FC" w:rsidRPr="00013E0C" w:rsidRDefault="002D33FC" w:rsidP="002D33FC">
      <w:r w:rsidRPr="00013E0C">
        <w:t>10. Wskaźniki oceny płynności banku – przykłady poziomów wskaźników z 3 wybranych banków</w:t>
      </w:r>
    </w:p>
    <w:p w:rsidR="002D33FC" w:rsidRPr="00013E0C" w:rsidRDefault="002D33FC" w:rsidP="002D33FC">
      <w:r w:rsidRPr="00013E0C">
        <w:t>11. Pojęcie płynności bieżącej i strukturalnej w banku</w:t>
      </w:r>
    </w:p>
    <w:p w:rsidR="002D33FC" w:rsidRPr="00013E0C" w:rsidRDefault="002D33FC" w:rsidP="002D33FC">
      <w:r w:rsidRPr="00013E0C">
        <w:t>12. Metody zarządzania płynnością banku</w:t>
      </w:r>
    </w:p>
    <w:p w:rsidR="002D33FC" w:rsidRPr="00013E0C" w:rsidRDefault="002D33FC" w:rsidP="002D33FC">
      <w:r w:rsidRPr="00013E0C">
        <w:t xml:space="preserve">13. Pojęcie i znaczenie ryzyka kredytowego w </w:t>
      </w:r>
      <w:r w:rsidR="009A142F" w:rsidRPr="00013E0C">
        <w:t xml:space="preserve">funkcjonowaniu </w:t>
      </w:r>
      <w:r w:rsidRPr="00013E0C">
        <w:t>banku</w:t>
      </w:r>
    </w:p>
    <w:p w:rsidR="002D33FC" w:rsidRPr="00013E0C" w:rsidRDefault="002D33FC" w:rsidP="002D33FC">
      <w:r w:rsidRPr="00013E0C">
        <w:t>14. Podstawowe metody ograniczania indywidualnego ryzyka kredytowego</w:t>
      </w:r>
    </w:p>
    <w:p w:rsidR="002D33FC" w:rsidRPr="00013E0C" w:rsidRDefault="002D33FC" w:rsidP="002D33FC">
      <w:r w:rsidRPr="00013E0C">
        <w:t>15. Rola analizy wskaźnikowej w badaniu zdolności kredytowej przedsiębiorstw</w:t>
      </w:r>
    </w:p>
    <w:p w:rsidR="002D33FC" w:rsidRPr="00013E0C" w:rsidRDefault="002D33FC" w:rsidP="002D33FC">
      <w:r w:rsidRPr="00013E0C">
        <w:t>16. Jakie wskaźniki analizy finansowej brane są pod uwagę przy ocenie zdolności kredytowej przedsiębiorstw na przykładzie wybranego banku</w:t>
      </w:r>
    </w:p>
    <w:p w:rsidR="002D33FC" w:rsidRPr="00013E0C" w:rsidRDefault="002D33FC" w:rsidP="002D33FC">
      <w:r w:rsidRPr="00013E0C">
        <w:t>17. Istota metody punktowej ocenie zdolności kredytowej</w:t>
      </w:r>
    </w:p>
    <w:p w:rsidR="002D33FC" w:rsidRPr="00013E0C" w:rsidRDefault="002D33FC" w:rsidP="002D33FC">
      <w:r w:rsidRPr="00013E0C">
        <w:t>18. Podstawowe metody oceny przedsięwzięcia inwestycyjnego</w:t>
      </w:r>
    </w:p>
    <w:p w:rsidR="002D33FC" w:rsidRPr="00013E0C" w:rsidRDefault="002D33FC" w:rsidP="002D33FC">
      <w:r w:rsidRPr="00013E0C">
        <w:t>19. Metody oceny kredytobiorcy przy kredycie inwestycyjnym – przykład z wybranego banku</w:t>
      </w:r>
    </w:p>
    <w:p w:rsidR="002D33FC" w:rsidRPr="00013E0C" w:rsidRDefault="002D33FC" w:rsidP="002D33FC">
      <w:r w:rsidRPr="00013E0C">
        <w:t>20. Kryteria oceny wiarygodności kredytowej osób fizycznych</w:t>
      </w:r>
    </w:p>
    <w:p w:rsidR="002D33FC" w:rsidRPr="00013E0C" w:rsidRDefault="002D33FC" w:rsidP="002D33FC">
      <w:r w:rsidRPr="00013E0C">
        <w:t>21. Metody oceny zdolności kredytowej przy kredycie konsumpcyjnym – przykład z wybranego banku</w:t>
      </w:r>
    </w:p>
    <w:p w:rsidR="002D33FC" w:rsidRPr="00013E0C" w:rsidRDefault="002D33FC" w:rsidP="002D33FC">
      <w:r w:rsidRPr="00013E0C">
        <w:t>22. Podstawowe formy zabezpieczenia kredytu bankowego</w:t>
      </w:r>
    </w:p>
    <w:p w:rsidR="002D33FC" w:rsidRPr="00013E0C" w:rsidRDefault="002D33FC" w:rsidP="002D33FC">
      <w:r w:rsidRPr="00013E0C">
        <w:t>23. Monitoring kredytobiorcy po udzieleniu kredytu</w:t>
      </w:r>
    </w:p>
    <w:p w:rsidR="002D33FC" w:rsidRDefault="002D33FC" w:rsidP="002D33FC">
      <w:r w:rsidRPr="00013E0C">
        <w:t>24. Istota zarządzania portfelem kredytowym w banku</w:t>
      </w:r>
    </w:p>
    <w:p w:rsidR="00317AE4" w:rsidRDefault="00317AE4"/>
    <w:p w:rsidR="003B13C5" w:rsidRDefault="003B13C5"/>
    <w:sectPr w:rsidR="003B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7D7"/>
    <w:multiLevelType w:val="hybridMultilevel"/>
    <w:tmpl w:val="DC926EB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8"/>
    <w:rsid w:val="00013E0C"/>
    <w:rsid w:val="0003159E"/>
    <w:rsid w:val="000C4738"/>
    <w:rsid w:val="000E3390"/>
    <w:rsid w:val="001A6E8B"/>
    <w:rsid w:val="001C2298"/>
    <w:rsid w:val="0022797E"/>
    <w:rsid w:val="0023089D"/>
    <w:rsid w:val="002D0B00"/>
    <w:rsid w:val="002D33FC"/>
    <w:rsid w:val="002F4AF5"/>
    <w:rsid w:val="0031246C"/>
    <w:rsid w:val="00317AE4"/>
    <w:rsid w:val="00356555"/>
    <w:rsid w:val="00384A35"/>
    <w:rsid w:val="003B13C5"/>
    <w:rsid w:val="004324EF"/>
    <w:rsid w:val="004A098C"/>
    <w:rsid w:val="004A4701"/>
    <w:rsid w:val="004A68B6"/>
    <w:rsid w:val="004C64BF"/>
    <w:rsid w:val="00573913"/>
    <w:rsid w:val="00601724"/>
    <w:rsid w:val="006306F1"/>
    <w:rsid w:val="00634DE4"/>
    <w:rsid w:val="00675089"/>
    <w:rsid w:val="006A378D"/>
    <w:rsid w:val="006F1E3F"/>
    <w:rsid w:val="00727ACF"/>
    <w:rsid w:val="0073588B"/>
    <w:rsid w:val="007D0FAC"/>
    <w:rsid w:val="00820FDC"/>
    <w:rsid w:val="00882E7E"/>
    <w:rsid w:val="00893297"/>
    <w:rsid w:val="008A6465"/>
    <w:rsid w:val="008A6845"/>
    <w:rsid w:val="008D4F8C"/>
    <w:rsid w:val="00911A44"/>
    <w:rsid w:val="0091450C"/>
    <w:rsid w:val="009268EF"/>
    <w:rsid w:val="00937686"/>
    <w:rsid w:val="00966466"/>
    <w:rsid w:val="009A142F"/>
    <w:rsid w:val="009C64B8"/>
    <w:rsid w:val="00A266DF"/>
    <w:rsid w:val="00A32DA0"/>
    <w:rsid w:val="00A831A2"/>
    <w:rsid w:val="00A940A3"/>
    <w:rsid w:val="00AC7F44"/>
    <w:rsid w:val="00B15F8E"/>
    <w:rsid w:val="00B572B0"/>
    <w:rsid w:val="00B64AB1"/>
    <w:rsid w:val="00B82779"/>
    <w:rsid w:val="00B91FDC"/>
    <w:rsid w:val="00BA1D64"/>
    <w:rsid w:val="00BC3FAD"/>
    <w:rsid w:val="00C45B3E"/>
    <w:rsid w:val="00C523CF"/>
    <w:rsid w:val="00C754CE"/>
    <w:rsid w:val="00CA07A0"/>
    <w:rsid w:val="00CC6348"/>
    <w:rsid w:val="00CE03CA"/>
    <w:rsid w:val="00D11A3C"/>
    <w:rsid w:val="00D14416"/>
    <w:rsid w:val="00D63423"/>
    <w:rsid w:val="00E22F94"/>
    <w:rsid w:val="00E52466"/>
    <w:rsid w:val="00E757E3"/>
    <w:rsid w:val="00E942E0"/>
    <w:rsid w:val="00EA1929"/>
    <w:rsid w:val="00EB70B9"/>
    <w:rsid w:val="00EC08C9"/>
    <w:rsid w:val="00F208B6"/>
    <w:rsid w:val="00F227AD"/>
    <w:rsid w:val="00F451D1"/>
    <w:rsid w:val="00F545D9"/>
    <w:rsid w:val="00F72B35"/>
    <w:rsid w:val="00F93B92"/>
    <w:rsid w:val="00F96528"/>
    <w:rsid w:val="00FC1CB7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5550-A02A-4107-8B7A-97978354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Wincenty Kulpa</dc:creator>
  <cp:keywords/>
  <dc:description/>
  <cp:lastModifiedBy>Wincenty Kulpa</cp:lastModifiedBy>
  <cp:revision>7</cp:revision>
  <dcterms:created xsi:type="dcterms:W3CDTF">2020-05-19T19:08:00Z</dcterms:created>
  <dcterms:modified xsi:type="dcterms:W3CDTF">2021-02-27T16:17:00Z</dcterms:modified>
</cp:coreProperties>
</file>