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37FA" w14:textId="44912751" w:rsidR="000C6FF6" w:rsidRDefault="000C6FF6" w:rsidP="000C6FF6">
      <w:pPr>
        <w:pStyle w:val="Nagwek1"/>
      </w:pPr>
      <w:bookmarkStart w:id="0" w:name="_Toc351037997"/>
      <w:r>
        <w:t>ANALIZA INSTRUMENTALNA</w:t>
      </w:r>
      <w:bookmarkEnd w:id="0"/>
    </w:p>
    <w:p w14:paraId="1DD71D95" w14:textId="77777777" w:rsidR="000C6FF6" w:rsidRDefault="000C6FF6" w:rsidP="000C6FF6"/>
    <w:p w14:paraId="6096939A" w14:textId="77777777" w:rsidR="000C6FF6" w:rsidRDefault="000C6FF6" w:rsidP="000C6FF6"/>
    <w:p w14:paraId="0BA956D0" w14:textId="77777777" w:rsidR="000C6FF6" w:rsidRDefault="000C6FF6" w:rsidP="000C6FF6">
      <w:pPr>
        <w:pStyle w:val="Nagwek2"/>
        <w:jc w:val="center"/>
      </w:pPr>
      <w:bookmarkStart w:id="1" w:name="_Toc351037998"/>
      <w:r>
        <w:t>Spektrofotometria</w:t>
      </w:r>
      <w:bookmarkEnd w:id="1"/>
    </w:p>
    <w:p w14:paraId="7A741132" w14:textId="77777777" w:rsidR="000C6FF6" w:rsidRDefault="000C6FF6" w:rsidP="000C6FF6"/>
    <w:p w14:paraId="51C4AEBD" w14:textId="77777777" w:rsidR="000C6FF6" w:rsidRDefault="000C6FF6" w:rsidP="000C6FF6"/>
    <w:p w14:paraId="01706101" w14:textId="77777777" w:rsidR="000C6FF6" w:rsidRPr="000C6FF6" w:rsidRDefault="000C6FF6" w:rsidP="000C6FF6">
      <w:pPr>
        <w:pStyle w:val="Nagwek3"/>
        <w:tabs>
          <w:tab w:val="num" w:pos="360"/>
        </w:tabs>
        <w:spacing w:before="0" w:after="0"/>
        <w:ind w:left="181" w:hanging="11"/>
        <w:jc w:val="center"/>
        <w:rPr>
          <w:rFonts w:ascii="Times New Roman" w:hAnsi="Times New Roman"/>
        </w:rPr>
      </w:pPr>
      <w:bookmarkStart w:id="2" w:name="_Toc351037999"/>
      <w:r w:rsidRPr="000C6FF6">
        <w:rPr>
          <w:rFonts w:ascii="Times New Roman" w:hAnsi="Times New Roman"/>
        </w:rPr>
        <w:t xml:space="preserve">Oznaczanie zawartości Fe (III) metodą spektrofotometryczną za pomocą kwasu </w:t>
      </w:r>
      <w:proofErr w:type="spellStart"/>
      <w:r w:rsidRPr="000C6FF6">
        <w:rPr>
          <w:rFonts w:ascii="Times New Roman" w:hAnsi="Times New Roman"/>
        </w:rPr>
        <w:t>sulfosalicylowego</w:t>
      </w:r>
      <w:bookmarkEnd w:id="2"/>
      <w:proofErr w:type="spellEnd"/>
    </w:p>
    <w:p w14:paraId="4F461CC2" w14:textId="77777777" w:rsidR="000C6FF6" w:rsidRDefault="000C6FF6" w:rsidP="000C6FF6">
      <w:pPr>
        <w:jc w:val="both"/>
        <w:rPr>
          <w:b/>
          <w:bCs/>
          <w:sz w:val="28"/>
        </w:rPr>
      </w:pPr>
    </w:p>
    <w:p w14:paraId="4FCA1D90" w14:textId="77777777" w:rsidR="000C6FF6" w:rsidRDefault="000C6FF6" w:rsidP="000C6FF6">
      <w:pPr>
        <w:pStyle w:val="Tytu"/>
        <w:rPr>
          <w:sz w:val="24"/>
        </w:rPr>
      </w:pPr>
      <w:r>
        <w:rPr>
          <w:sz w:val="24"/>
        </w:rPr>
        <w:t>Przygotowanie krzywej wzorcowej</w:t>
      </w:r>
    </w:p>
    <w:p w14:paraId="17DCEF83" w14:textId="77777777" w:rsidR="000C6FF6" w:rsidRDefault="000C6FF6" w:rsidP="000C6FF6"/>
    <w:p w14:paraId="11DD3209" w14:textId="09BE3897" w:rsidR="000C6FF6" w:rsidRDefault="000C6FF6" w:rsidP="000C6FF6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1. Podstawowy roztwór żelaza(III)   (1mg/cm</w:t>
      </w:r>
      <w:r>
        <w:rPr>
          <w:b/>
          <w:bCs/>
          <w:sz w:val="26"/>
          <w:vertAlign w:val="superscript"/>
        </w:rPr>
        <w:t>3</w:t>
      </w:r>
      <w:r>
        <w:rPr>
          <w:b/>
          <w:bCs/>
          <w:sz w:val="26"/>
        </w:rPr>
        <w:t xml:space="preserve"> roztworu)</w:t>
      </w:r>
    </w:p>
    <w:p w14:paraId="6DD534A5" w14:textId="77777777" w:rsidR="000C6FF6" w:rsidRDefault="000C6FF6" w:rsidP="000C6FF6">
      <w:pPr>
        <w:ind w:firstLine="708"/>
        <w:jc w:val="both"/>
        <w:rPr>
          <w:sz w:val="26"/>
        </w:rPr>
      </w:pPr>
      <w:r>
        <w:rPr>
          <w:sz w:val="26"/>
        </w:rPr>
        <w:t>Rozpuścić 0,8630g Fe(NH</w:t>
      </w:r>
      <w:r>
        <w:rPr>
          <w:sz w:val="26"/>
          <w:vertAlign w:val="subscript"/>
        </w:rPr>
        <w:t>4</w:t>
      </w:r>
      <w:r>
        <w:rPr>
          <w:sz w:val="26"/>
        </w:rPr>
        <w:t>)(SO</w:t>
      </w:r>
      <w:r>
        <w:rPr>
          <w:sz w:val="26"/>
          <w:vertAlign w:val="subscript"/>
        </w:rPr>
        <w:t>4</w:t>
      </w:r>
      <w:r>
        <w:rPr>
          <w:sz w:val="26"/>
        </w:rPr>
        <w:t>)</w:t>
      </w:r>
      <w:r>
        <w:rPr>
          <w:sz w:val="26"/>
          <w:vertAlign w:val="subscript"/>
        </w:rPr>
        <w:t>2</w:t>
      </w:r>
      <w:r>
        <w:rPr>
          <w:sz w:val="26"/>
        </w:rPr>
        <w:sym w:font="Symbol" w:char="F0D7"/>
      </w:r>
      <w:r>
        <w:rPr>
          <w:sz w:val="26"/>
        </w:rPr>
        <w:t>12H</w:t>
      </w:r>
      <w:r>
        <w:rPr>
          <w:sz w:val="26"/>
          <w:vertAlign w:val="subscript"/>
        </w:rPr>
        <w:t>2</w:t>
      </w:r>
      <w:r>
        <w:rPr>
          <w:sz w:val="26"/>
        </w:rPr>
        <w:t>O w wodzie destylowanej z dodatkiem 0,5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stężonego kwasu siarkowego i rozcieńczyć roztwór wodą w kolbie miarowej o pojemności 100 cm</w:t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14:paraId="275192AE" w14:textId="77777777" w:rsidR="000C6FF6" w:rsidRDefault="000C6FF6" w:rsidP="000C6FF6">
      <w:pPr>
        <w:ind w:firstLine="708"/>
        <w:jc w:val="both"/>
        <w:rPr>
          <w:sz w:val="26"/>
        </w:rPr>
      </w:pPr>
    </w:p>
    <w:p w14:paraId="7F74F70C" w14:textId="618DAF8D" w:rsidR="000C6FF6" w:rsidRDefault="000C6FF6" w:rsidP="000C6FF6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2. Roboczy roztwór żelaza(III)   (5</w:t>
      </w:r>
      <w:r>
        <w:rPr>
          <w:b/>
          <w:bCs/>
          <w:sz w:val="26"/>
        </w:rPr>
        <w:sym w:font="Symbol" w:char="F0D7"/>
      </w:r>
      <w:r>
        <w:rPr>
          <w:b/>
          <w:bCs/>
          <w:sz w:val="26"/>
        </w:rPr>
        <w:t>10</w:t>
      </w:r>
      <w:r>
        <w:rPr>
          <w:b/>
          <w:bCs/>
          <w:sz w:val="26"/>
          <w:vertAlign w:val="superscript"/>
        </w:rPr>
        <w:t>-2</w:t>
      </w:r>
      <w:r>
        <w:rPr>
          <w:b/>
          <w:bCs/>
          <w:sz w:val="26"/>
        </w:rPr>
        <w:t xml:space="preserve"> mg Fe/cm</w:t>
      </w:r>
      <w:r>
        <w:rPr>
          <w:b/>
          <w:bCs/>
          <w:sz w:val="26"/>
          <w:vertAlign w:val="superscript"/>
        </w:rPr>
        <w:t>3</w:t>
      </w:r>
      <w:r>
        <w:rPr>
          <w:b/>
          <w:bCs/>
          <w:sz w:val="26"/>
        </w:rPr>
        <w:t xml:space="preserve"> roztworu)</w:t>
      </w:r>
    </w:p>
    <w:p w14:paraId="45367F65" w14:textId="77777777" w:rsidR="000C6FF6" w:rsidRDefault="000C6FF6" w:rsidP="000C6FF6">
      <w:pPr>
        <w:jc w:val="both"/>
        <w:rPr>
          <w:sz w:val="26"/>
        </w:rPr>
      </w:pPr>
      <w:r>
        <w:rPr>
          <w:sz w:val="26"/>
        </w:rPr>
        <w:tab/>
        <w:t>5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roztworu podstawowego przenieść ilościowo do kolby miarowej </w:t>
      </w:r>
      <w:r>
        <w:rPr>
          <w:sz w:val="26"/>
        </w:rPr>
        <w:br/>
        <w:t>o pojemności 100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i uzupełnić 0,01 n roztworem H</w:t>
      </w:r>
      <w:r>
        <w:rPr>
          <w:sz w:val="26"/>
          <w:vertAlign w:val="subscript"/>
        </w:rPr>
        <w:t>2</w:t>
      </w:r>
      <w:r>
        <w:rPr>
          <w:sz w:val="26"/>
        </w:rPr>
        <w:t>SO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do kreski.</w:t>
      </w:r>
    </w:p>
    <w:p w14:paraId="56C21F3B" w14:textId="77777777" w:rsidR="000C6FF6" w:rsidRDefault="000C6FF6" w:rsidP="000C6FF6">
      <w:pPr>
        <w:jc w:val="both"/>
        <w:rPr>
          <w:sz w:val="26"/>
        </w:rPr>
      </w:pPr>
    </w:p>
    <w:p w14:paraId="7034F698" w14:textId="1394A4FE" w:rsidR="000C6FF6" w:rsidRDefault="000C6FF6" w:rsidP="000C6FF6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3. Wzorcowe roztwory żelaza(III)</w:t>
      </w:r>
    </w:p>
    <w:p w14:paraId="3AE50F18" w14:textId="77777777" w:rsidR="000C6FF6" w:rsidRDefault="000C6FF6" w:rsidP="000C6FF6">
      <w:pPr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Do kolbek miarowych o pojemności 50 cm</w:t>
      </w:r>
      <w:r>
        <w:rPr>
          <w:sz w:val="26"/>
          <w:vertAlign w:val="superscript"/>
        </w:rPr>
        <w:t>3</w:t>
      </w:r>
      <w:r>
        <w:rPr>
          <w:sz w:val="26"/>
        </w:rPr>
        <w:t>pobrać ilościowo odpowiednio: 5, 7, 9, 11, 15, 20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roztworu roboczego. Do każdej kolbki dodać po 10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wody destylowanej, 1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roztworu HNO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(1:1), 1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2n H</w:t>
      </w:r>
      <w:r>
        <w:rPr>
          <w:sz w:val="26"/>
          <w:vertAlign w:val="subscript"/>
        </w:rPr>
        <w:t>2</w:t>
      </w:r>
      <w:r>
        <w:rPr>
          <w:sz w:val="26"/>
        </w:rPr>
        <w:t>SO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oraz 10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5% roztworu kwasu </w:t>
      </w:r>
      <w:proofErr w:type="spellStart"/>
      <w:r>
        <w:rPr>
          <w:sz w:val="26"/>
        </w:rPr>
        <w:t>sulfosalicylowego</w:t>
      </w:r>
      <w:proofErr w:type="spellEnd"/>
      <w:r>
        <w:rPr>
          <w:sz w:val="26"/>
        </w:rPr>
        <w:t>, a następnie uzupełnić wodą destylowaną do kreski. Roztwory dokładnie wymieszać. Przygotować również roztwór ślepej próby.</w:t>
      </w:r>
    </w:p>
    <w:p w14:paraId="0080D886" w14:textId="77777777" w:rsidR="000C6FF6" w:rsidRDefault="000C6FF6" w:rsidP="000C6FF6">
      <w:pPr>
        <w:jc w:val="both"/>
        <w:rPr>
          <w:sz w:val="26"/>
        </w:rPr>
      </w:pPr>
    </w:p>
    <w:p w14:paraId="060B5969" w14:textId="7798D338" w:rsidR="000C6FF6" w:rsidRDefault="000C6FF6" w:rsidP="000C6FF6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4. Pomiary absorbancji roztworów wzorcowych.</w:t>
      </w:r>
    </w:p>
    <w:p w14:paraId="7C71C391" w14:textId="77777777" w:rsidR="000C6FF6" w:rsidRDefault="000C6FF6" w:rsidP="000C6FF6">
      <w:pPr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 xml:space="preserve">Dokonać pomiarów absorpcji promieniowania dla roztworów wzorcowych żelaza (III). Dla każdego stężenia wykonać trzy powtórzenia. </w:t>
      </w:r>
      <w:r>
        <w:rPr>
          <w:sz w:val="26"/>
        </w:rPr>
        <w:sym w:font="Symbol" w:char="F06C"/>
      </w:r>
      <w:r>
        <w:rPr>
          <w:sz w:val="26"/>
        </w:rPr>
        <w:t>=510 nm.</w:t>
      </w:r>
    </w:p>
    <w:p w14:paraId="33689B3F" w14:textId="77777777" w:rsidR="000C6FF6" w:rsidRDefault="000C6FF6" w:rsidP="000C6FF6">
      <w:pPr>
        <w:jc w:val="both"/>
        <w:rPr>
          <w:sz w:val="26"/>
        </w:rPr>
      </w:pPr>
    </w:p>
    <w:p w14:paraId="4F18863E" w14:textId="77777777" w:rsidR="000C6FF6" w:rsidRDefault="000C6FF6" w:rsidP="000C6FF6">
      <w:pPr>
        <w:ind w:firstLine="180"/>
        <w:rPr>
          <w:b/>
          <w:bCs/>
        </w:rPr>
      </w:pPr>
      <w:r>
        <w:rPr>
          <w:b/>
          <w:bCs/>
        </w:rPr>
        <w:t>Wykonanie ćwiczenia</w:t>
      </w:r>
    </w:p>
    <w:p w14:paraId="7AE2E7DD" w14:textId="77777777" w:rsidR="000C6FF6" w:rsidRDefault="000C6FF6" w:rsidP="000C6FF6">
      <w:pPr>
        <w:ind w:firstLine="708"/>
        <w:jc w:val="both"/>
        <w:rPr>
          <w:sz w:val="26"/>
        </w:rPr>
      </w:pPr>
      <w:r>
        <w:rPr>
          <w:sz w:val="26"/>
        </w:rPr>
        <w:t>Roztwór otrzymany w kolbie miarowej dopełnić wodą destylowaną do objętości 100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i wymieszać. Pobrać 20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do kolbki o pojemności 50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następnie dodać 10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wody destylowanej, po 1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roztworu HNO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(1:1) i roztworu H</w:t>
      </w:r>
      <w:r>
        <w:rPr>
          <w:sz w:val="26"/>
          <w:vertAlign w:val="subscript"/>
        </w:rPr>
        <w:t>2</w:t>
      </w:r>
      <w:r>
        <w:rPr>
          <w:sz w:val="26"/>
        </w:rPr>
        <w:t>SO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2n oraz 10 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5% kwasu </w:t>
      </w:r>
      <w:proofErr w:type="spellStart"/>
      <w:r>
        <w:rPr>
          <w:sz w:val="26"/>
        </w:rPr>
        <w:t>sulfosalicylowego</w:t>
      </w:r>
      <w:proofErr w:type="spellEnd"/>
      <w:r>
        <w:rPr>
          <w:sz w:val="26"/>
        </w:rPr>
        <w:t xml:space="preserve">. Uzupełnić wodą destylowaną </w:t>
      </w:r>
      <w:r>
        <w:rPr>
          <w:sz w:val="26"/>
        </w:rPr>
        <w:br/>
        <w:t>i dobrze wymieszać. Zmierzyć absorbancję tego roztworu stosując jako odnośnik ślepą próbę.</w:t>
      </w:r>
    </w:p>
    <w:p w14:paraId="6DE60657" w14:textId="77777777" w:rsidR="000C6FF6" w:rsidRDefault="000C6FF6" w:rsidP="000C6FF6">
      <w:pPr>
        <w:ind w:left="180"/>
        <w:jc w:val="both"/>
        <w:rPr>
          <w:sz w:val="26"/>
        </w:rPr>
      </w:pPr>
    </w:p>
    <w:p w14:paraId="2C8E1797" w14:textId="77777777" w:rsidR="000C6FF6" w:rsidRDefault="000C6FF6" w:rsidP="000C6FF6">
      <w:pPr>
        <w:ind w:firstLine="180"/>
        <w:rPr>
          <w:b/>
          <w:bCs/>
        </w:rPr>
      </w:pPr>
      <w:r>
        <w:rPr>
          <w:b/>
          <w:bCs/>
        </w:rPr>
        <w:t>Obliczenia</w:t>
      </w:r>
    </w:p>
    <w:p w14:paraId="622BC98E" w14:textId="0158D686" w:rsidR="000C6FF6" w:rsidRDefault="000C6FF6" w:rsidP="000C6FF6">
      <w:pPr>
        <w:ind w:firstLine="708"/>
        <w:rPr>
          <w:sz w:val="26"/>
        </w:rPr>
      </w:pPr>
      <w:r>
        <w:rPr>
          <w:sz w:val="26"/>
        </w:rPr>
        <w:t xml:space="preserve">Przy pomocy arkusza kalkulacyjnego (według wskazówek prowadzącego zajęcia) dokonać obliczeń parametrów </w:t>
      </w:r>
      <w:r>
        <w:rPr>
          <w:b/>
          <w:bCs/>
          <w:sz w:val="26"/>
        </w:rPr>
        <w:t>K</w:t>
      </w:r>
      <w:r>
        <w:rPr>
          <w:sz w:val="26"/>
        </w:rPr>
        <w:t xml:space="preserve"> i </w:t>
      </w:r>
      <w:r>
        <w:rPr>
          <w:b/>
          <w:bCs/>
          <w:sz w:val="26"/>
        </w:rPr>
        <w:t>C</w:t>
      </w:r>
      <w:r>
        <w:rPr>
          <w:sz w:val="26"/>
        </w:rPr>
        <w:t xml:space="preserve"> krzywej wzorcowej postaci: </w:t>
      </w:r>
      <w:r>
        <w:rPr>
          <w:b/>
          <w:bCs/>
          <w:sz w:val="26"/>
        </w:rPr>
        <w:t>Absorbancja = K</w:t>
      </w:r>
      <w:r>
        <w:rPr>
          <w:b/>
          <w:bCs/>
          <w:sz w:val="26"/>
        </w:rPr>
        <w:sym w:font="Symbol" w:char="F0D7"/>
      </w:r>
      <w:r>
        <w:rPr>
          <w:b/>
          <w:bCs/>
          <w:sz w:val="26"/>
        </w:rPr>
        <w:t xml:space="preserve"> Stężenie Fe + C</w:t>
      </w:r>
      <w:r>
        <w:rPr>
          <w:sz w:val="26"/>
        </w:rPr>
        <w:t>. Na podstawie pomiaru absorbancji, obliczyć stężenie żelaza w roztworze badanym.</w:t>
      </w:r>
      <w:r w:rsidR="00AD3C69">
        <w:rPr>
          <w:sz w:val="26"/>
        </w:rPr>
        <w:t xml:space="preserve"> Proszę pamiętać o kolejnych rozcieńczeniach.</w:t>
      </w:r>
    </w:p>
    <w:p w14:paraId="482A785E" w14:textId="20589601" w:rsidR="00AD3C69" w:rsidRDefault="00AD3C69" w:rsidP="000C6FF6">
      <w:pPr>
        <w:ind w:firstLine="708"/>
        <w:rPr>
          <w:sz w:val="26"/>
        </w:rPr>
      </w:pPr>
    </w:p>
    <w:p w14:paraId="017F59DE" w14:textId="77777777" w:rsidR="00AD3C69" w:rsidRDefault="00AD3C69" w:rsidP="000C6FF6">
      <w:pPr>
        <w:ind w:firstLine="708"/>
        <w:rPr>
          <w:sz w:val="26"/>
        </w:rPr>
      </w:pPr>
    </w:p>
    <w:p w14:paraId="6E584A1E" w14:textId="4B1B3EE7" w:rsidR="00AD3C69" w:rsidRDefault="00AD3C69" w:rsidP="000C6FF6">
      <w:pPr>
        <w:ind w:firstLine="708"/>
        <w:rPr>
          <w:sz w:val="26"/>
        </w:rPr>
      </w:pPr>
      <w:r>
        <w:rPr>
          <w:sz w:val="26"/>
        </w:rPr>
        <w:lastRenderedPageBreak/>
        <w:t>Dane do obliczeń:</w:t>
      </w:r>
    </w:p>
    <w:p w14:paraId="6F48FEF4" w14:textId="77777777" w:rsidR="00AD3C69" w:rsidRDefault="00AD3C69" w:rsidP="000C6FF6">
      <w:pPr>
        <w:ind w:firstLine="708"/>
        <w:rPr>
          <w:sz w:val="26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1020"/>
        <w:gridCol w:w="1000"/>
        <w:gridCol w:w="1060"/>
      </w:tblGrid>
      <w:tr w:rsidR="00AD3C69" w14:paraId="0D8E9D19" w14:textId="77777777" w:rsidTr="00AD3C69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5A5" w14:textId="77777777" w:rsidR="00AD3C69" w:rsidRDefault="00AD3C69">
            <w:pPr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Krzywa wzorcowa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BB6" w14:textId="77777777" w:rsidR="00AD3C69" w:rsidRDefault="00AD3C69">
            <w:pPr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6D5" w14:textId="77777777" w:rsidR="00AD3C69" w:rsidRDefault="00AD3C6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852" w14:textId="77777777" w:rsidR="00AD3C69" w:rsidRDefault="00AD3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B72" w14:textId="77777777" w:rsidR="00AD3C69" w:rsidRDefault="00AD3C69">
            <w:pPr>
              <w:rPr>
                <w:sz w:val="20"/>
                <w:szCs w:val="20"/>
              </w:rPr>
            </w:pPr>
          </w:p>
        </w:tc>
      </w:tr>
      <w:tr w:rsidR="00AD3C69" w14:paraId="60220979" w14:textId="77777777" w:rsidTr="00AD3C69">
        <w:trPr>
          <w:trHeight w:val="24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D82E7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Stężenie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A1F2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AC70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ABSORBANCJA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1157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AD3C69" w14:paraId="69337503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2631E" w14:textId="24499ACC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</w:t>
            </w:r>
            <w:r>
              <w:rPr>
                <w:rFonts w:ascii="Arial CE" w:hAnsi="Arial CE" w:cs="Arial CE"/>
                <w:sz w:val="18"/>
                <w:szCs w:val="18"/>
              </w:rPr>
              <w:t>g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Fe</w:t>
            </w:r>
            <w:r>
              <w:rPr>
                <w:rFonts w:ascii="Arial CE" w:hAnsi="Arial CE" w:cs="Arial CE"/>
                <w:sz w:val="18"/>
                <w:szCs w:val="18"/>
              </w:rPr>
              <w:t>/ml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88C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 POMIAR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AF9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II POMIAR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5C73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III POMIAR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983F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ŚREDNIA</w:t>
            </w:r>
          </w:p>
        </w:tc>
      </w:tr>
      <w:tr w:rsidR="00AD3C69" w14:paraId="7977308C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61CE2E8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5,00E-03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39D0EC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10C447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446A9C4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0,105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931A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0,104</w:t>
            </w:r>
          </w:p>
        </w:tc>
      </w:tr>
      <w:tr w:rsidR="00AD3C69" w14:paraId="4F86122E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C8E5E79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7,00E-03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B2C4A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ECEC1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E7A9B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8ADE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0,144</w:t>
            </w:r>
          </w:p>
        </w:tc>
      </w:tr>
      <w:tr w:rsidR="00AD3C69" w14:paraId="012E0501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5745D01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9,00E-03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20D797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FB88BB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6B955B6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0,187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F08C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0,187</w:t>
            </w:r>
          </w:p>
        </w:tc>
      </w:tr>
      <w:tr w:rsidR="00AD3C69" w14:paraId="15574743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D82982E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1,10E-02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150BFA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797760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EE55399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0,228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F77C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0,228</w:t>
            </w:r>
          </w:p>
        </w:tc>
      </w:tr>
      <w:tr w:rsidR="00AD3C69" w14:paraId="68C358A0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0558884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1,50E-02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630C1D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0,313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D49E68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DCDEEF2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9ACC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0,313</w:t>
            </w:r>
          </w:p>
        </w:tc>
      </w:tr>
      <w:tr w:rsidR="00AD3C69" w14:paraId="73BA5A15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92BEE22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2,00E-02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5B596F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82AAF3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0,420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BE50BE2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0,421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D49D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0,421</w:t>
            </w:r>
          </w:p>
        </w:tc>
      </w:tr>
    </w:tbl>
    <w:p w14:paraId="1179315A" w14:textId="77777777" w:rsidR="00AD3C69" w:rsidRDefault="00AD3C69" w:rsidP="000C6FF6">
      <w:pPr>
        <w:ind w:firstLine="708"/>
        <w:rPr>
          <w:sz w:val="26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982"/>
        <w:gridCol w:w="1038"/>
        <w:gridCol w:w="1060"/>
      </w:tblGrid>
      <w:tr w:rsidR="00AD3C69" w14:paraId="34EC4D6D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7E5" w14:textId="77777777" w:rsidR="00AD3C69" w:rsidRDefault="00AD3C69">
            <w:pPr>
              <w:jc w:val="right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Analiza próbki: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1D4D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D60A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ABSORBANCJA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E08D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AD3C69" w14:paraId="6F773091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E05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9456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 POMIAR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E01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II POMIAR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99B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III POMIAR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71EB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ŚREDNIA</w:t>
            </w:r>
          </w:p>
        </w:tc>
      </w:tr>
      <w:tr w:rsidR="00AD3C69" w14:paraId="3F186C83" w14:textId="77777777" w:rsidTr="00AD3C69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F9B" w14:textId="77777777" w:rsidR="00AD3C69" w:rsidRDefault="00AD3C69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D567A8F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0,262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9A8A434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0,263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5B03A3A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AD06" w14:textId="77777777" w:rsidR="00AD3C69" w:rsidRDefault="00AD3C6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0,262</w:t>
            </w:r>
          </w:p>
        </w:tc>
      </w:tr>
    </w:tbl>
    <w:p w14:paraId="44E03449" w14:textId="63EA20A4" w:rsidR="00DD215F" w:rsidRDefault="00DD215F" w:rsidP="00AD3C69">
      <w:pPr>
        <w:pStyle w:val="Nagwek2"/>
        <w:rPr>
          <w:i w:val="0"/>
          <w:iCs w:val="0"/>
          <w:u w:val="single"/>
        </w:rPr>
      </w:pPr>
    </w:p>
    <w:sectPr w:rsidR="00DD215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41D4" w14:textId="77777777" w:rsidR="002C345C" w:rsidRDefault="002C345C">
      <w:r>
        <w:separator/>
      </w:r>
    </w:p>
  </w:endnote>
  <w:endnote w:type="continuationSeparator" w:id="0">
    <w:p w14:paraId="621A5182" w14:textId="77777777" w:rsidR="002C345C" w:rsidRDefault="002C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A4A5" w14:textId="77777777" w:rsidR="00DA66C6" w:rsidRDefault="00DA66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D15F2" w14:textId="77777777" w:rsidR="00DA66C6" w:rsidRDefault="00DA6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FEEE" w14:textId="77777777" w:rsidR="00DA66C6" w:rsidRDefault="00DA66C6">
    <w:pPr>
      <w:pStyle w:val="Stopka"/>
      <w:framePr w:wrap="around" w:vAnchor="text" w:hAnchor="page" w:x="5918" w:y="-21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D51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088B240" w14:textId="77777777" w:rsidR="00DA66C6" w:rsidRDefault="00DA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EEE7" w14:textId="77777777" w:rsidR="002C345C" w:rsidRDefault="002C345C">
      <w:r>
        <w:separator/>
      </w:r>
    </w:p>
  </w:footnote>
  <w:footnote w:type="continuationSeparator" w:id="0">
    <w:p w14:paraId="6266EBC4" w14:textId="77777777" w:rsidR="002C345C" w:rsidRDefault="002C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B11"/>
    <w:multiLevelType w:val="hybridMultilevel"/>
    <w:tmpl w:val="BDF62A0E"/>
    <w:lvl w:ilvl="0" w:tplc="FDF08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A"/>
    <w:rsid w:val="000C6FF6"/>
    <w:rsid w:val="00183793"/>
    <w:rsid w:val="002C345C"/>
    <w:rsid w:val="005F683D"/>
    <w:rsid w:val="0060136C"/>
    <w:rsid w:val="00615D55"/>
    <w:rsid w:val="00861E6A"/>
    <w:rsid w:val="008D4D51"/>
    <w:rsid w:val="00A01A22"/>
    <w:rsid w:val="00A43581"/>
    <w:rsid w:val="00AD3C69"/>
    <w:rsid w:val="00AD5CA1"/>
    <w:rsid w:val="00DA66C6"/>
    <w:rsid w:val="00DD215F"/>
    <w:rsid w:val="00DE56BD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8651E"/>
  <w15:chartTrackingRefBased/>
  <w15:docId w15:val="{4D719437-CE9B-4825-B72B-D5217AF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C6F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KOMPLEKSOMETRIA</vt:lpstr>
    </vt:vector>
  </TitlesOfParts>
  <Company>WCh, PRz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KOMPLEKSOMETRIA</dc:title>
  <dc:subject/>
  <dc:creator>KChNiA</dc:creator>
  <cp:keywords/>
  <dc:description/>
  <cp:lastModifiedBy>Anna Kuźniar</cp:lastModifiedBy>
  <cp:revision>4</cp:revision>
  <cp:lastPrinted>2010-10-20T10:23:00Z</cp:lastPrinted>
  <dcterms:created xsi:type="dcterms:W3CDTF">2020-11-20T14:30:00Z</dcterms:created>
  <dcterms:modified xsi:type="dcterms:W3CDTF">2020-12-08T15:13:00Z</dcterms:modified>
</cp:coreProperties>
</file>